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361381">
        <w:rPr>
          <w:w w:val="95"/>
          <w:sz w:val="28"/>
          <w:szCs w:val="28"/>
        </w:rPr>
        <w:t>география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361381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07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361381">
        <w:rPr>
          <w:sz w:val="28"/>
          <w:szCs w:val="28"/>
        </w:rPr>
        <w:t>географии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377BEC">
        <w:rPr>
          <w:b/>
          <w:spacing w:val="24"/>
          <w:w w:val="95"/>
          <w:sz w:val="28"/>
          <w:szCs w:val="28"/>
        </w:rPr>
        <w:t>922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377BEC">
        <w:rPr>
          <w:b/>
          <w:w w:val="90"/>
          <w:sz w:val="28"/>
          <w:szCs w:val="28"/>
        </w:rPr>
        <w:t>305</w:t>
      </w:r>
      <w:r w:rsidR="00361381">
        <w:rPr>
          <w:b/>
          <w:w w:val="90"/>
          <w:sz w:val="28"/>
          <w:szCs w:val="28"/>
        </w:rPr>
        <w:t xml:space="preserve"> </w:t>
      </w:r>
      <w:r w:rsidR="00EE3288" w:rsidRPr="00C7063D">
        <w:rPr>
          <w:b/>
          <w:w w:val="90"/>
          <w:sz w:val="28"/>
          <w:szCs w:val="28"/>
        </w:rPr>
        <w:t>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377BEC">
        <w:rPr>
          <w:b/>
          <w:spacing w:val="11"/>
          <w:w w:val="90"/>
          <w:sz w:val="28"/>
          <w:szCs w:val="28"/>
        </w:rPr>
        <w:t>298</w:t>
      </w:r>
      <w:r w:rsidR="00361381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77BEC">
        <w:rPr>
          <w:b/>
          <w:w w:val="90"/>
          <w:sz w:val="28"/>
          <w:szCs w:val="28"/>
        </w:rPr>
        <w:t xml:space="preserve"> 319</w:t>
      </w:r>
      <w:r w:rsidR="00361381">
        <w:rPr>
          <w:b/>
          <w:w w:val="90"/>
          <w:sz w:val="28"/>
          <w:szCs w:val="28"/>
        </w:rPr>
        <w:t xml:space="preserve"> участника</w:t>
      </w:r>
    </w:p>
    <w:p w:rsidR="00C47E65" w:rsidRDefault="00C47E6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361381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9433EA">
        <w:rPr>
          <w:b/>
          <w:w w:val="95"/>
          <w:sz w:val="28"/>
          <w:szCs w:val="28"/>
        </w:rPr>
        <w:t>6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9433EA">
        <w:rPr>
          <w:w w:val="95"/>
          <w:sz w:val="28"/>
          <w:szCs w:val="28"/>
        </w:rPr>
        <w:t xml:space="preserve"> </w:t>
      </w:r>
    </w:p>
    <w:p w:rsidR="008345CA" w:rsidRPr="00C7063D" w:rsidRDefault="00361381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класс- 11 человек</w:t>
      </w:r>
      <w:r w:rsidR="00C47E65">
        <w:rPr>
          <w:w w:val="95"/>
          <w:sz w:val="28"/>
          <w:szCs w:val="28"/>
        </w:rPr>
        <w:t xml:space="preserve"> 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361381">
        <w:rPr>
          <w:w w:val="95"/>
          <w:sz w:val="28"/>
          <w:szCs w:val="28"/>
        </w:rPr>
        <w:t>географии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9433EA">
        <w:rPr>
          <w:w w:val="95"/>
          <w:sz w:val="28"/>
          <w:szCs w:val="28"/>
        </w:rPr>
        <w:t>7</w:t>
      </w:r>
      <w:r w:rsidR="00361381">
        <w:rPr>
          <w:w w:val="95"/>
          <w:sz w:val="28"/>
          <w:szCs w:val="28"/>
        </w:rPr>
        <w:t>0</w:t>
      </w:r>
      <w:r w:rsidR="00831CFA">
        <w:rPr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361381">
        <w:rPr>
          <w:w w:val="95"/>
          <w:sz w:val="28"/>
          <w:szCs w:val="28"/>
        </w:rPr>
        <w:t>7</w:t>
      </w:r>
      <w:r w:rsidR="00C47E65">
        <w:rPr>
          <w:w w:val="95"/>
          <w:sz w:val="28"/>
          <w:szCs w:val="28"/>
        </w:rPr>
        <w:t>0</w:t>
      </w:r>
      <w:r w:rsidR="00831CFA">
        <w:rPr>
          <w:w w:val="95"/>
          <w:sz w:val="28"/>
          <w:szCs w:val="28"/>
        </w:rPr>
        <w:t xml:space="preserve"> 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361381" w:rsidRPr="00C7063D" w:rsidRDefault="00361381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lastRenderedPageBreak/>
        <w:t>класс- 70 % и более</w:t>
      </w:r>
    </w:p>
    <w:p w:rsidR="009433EA" w:rsidRPr="001543F9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w w:val="95"/>
          <w:sz w:val="28"/>
          <w:szCs w:val="28"/>
        </w:rPr>
        <w:t xml:space="preserve">Учитывая </w:t>
      </w:r>
      <w:r w:rsidRPr="001543F9">
        <w:rPr>
          <w:b/>
          <w:w w:val="95"/>
          <w:sz w:val="28"/>
          <w:szCs w:val="28"/>
        </w:rPr>
        <w:t>принцип представительства</w:t>
      </w:r>
      <w:r w:rsidRPr="001543F9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участников, </w:t>
      </w:r>
      <w:r w:rsidRPr="001543F9">
        <w:rPr>
          <w:b/>
          <w:w w:val="95"/>
          <w:sz w:val="28"/>
          <w:szCs w:val="28"/>
        </w:rPr>
        <w:t xml:space="preserve">дополнительно </w:t>
      </w:r>
      <w:r w:rsidRPr="001543F9">
        <w:rPr>
          <w:w w:val="95"/>
          <w:sz w:val="28"/>
          <w:szCs w:val="28"/>
        </w:rPr>
        <w:t xml:space="preserve">пригласить к участию обучающихся </w:t>
      </w:r>
      <w:r w:rsidRPr="001543F9">
        <w:rPr>
          <w:b/>
          <w:w w:val="95"/>
          <w:sz w:val="28"/>
          <w:szCs w:val="28"/>
        </w:rPr>
        <w:t xml:space="preserve">2 классов </w:t>
      </w:r>
      <w:r w:rsidRPr="001543F9">
        <w:rPr>
          <w:w w:val="95"/>
          <w:sz w:val="28"/>
          <w:szCs w:val="28"/>
        </w:rPr>
        <w:t xml:space="preserve">общеобразовательных учреждений, не преодолевших необходимый порог – </w:t>
      </w:r>
      <w:r w:rsidRPr="001543F9">
        <w:rPr>
          <w:b/>
          <w:w w:val="95"/>
          <w:sz w:val="28"/>
          <w:szCs w:val="28"/>
        </w:rPr>
        <w:t>по одному участнику с наилучшим результатом</w:t>
      </w:r>
      <w:r>
        <w:rPr>
          <w:w w:val="95"/>
          <w:sz w:val="28"/>
          <w:szCs w:val="28"/>
        </w:rPr>
        <w:t xml:space="preserve">, но не ниже </w:t>
      </w:r>
      <w:r w:rsidR="00361381">
        <w:rPr>
          <w:w w:val="95"/>
          <w:sz w:val="28"/>
          <w:szCs w:val="28"/>
        </w:rPr>
        <w:t>5</w:t>
      </w:r>
      <w:r>
        <w:rPr>
          <w:w w:val="95"/>
          <w:sz w:val="28"/>
          <w:szCs w:val="28"/>
        </w:rPr>
        <w:t>0 %</w:t>
      </w:r>
    </w:p>
    <w:p w:rsidR="009433EA" w:rsidRPr="001543F9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b/>
          <w:w w:val="95"/>
          <w:sz w:val="28"/>
          <w:szCs w:val="28"/>
        </w:rPr>
        <w:t xml:space="preserve">Школы: </w:t>
      </w:r>
      <w:r w:rsidR="00361381">
        <w:rPr>
          <w:b/>
          <w:w w:val="95"/>
          <w:sz w:val="28"/>
          <w:szCs w:val="28"/>
        </w:rPr>
        <w:t>7,17,28,29,33,36,54</w:t>
      </w:r>
    </w:p>
    <w:p w:rsidR="009433EA" w:rsidRPr="00C7063D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9433EA" w:rsidRPr="00C7063D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3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</w:t>
      </w:r>
      <w:r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– по одному участнику с наилучшим результатом</w:t>
      </w:r>
      <w:r>
        <w:rPr>
          <w:w w:val="95"/>
          <w:sz w:val="28"/>
          <w:szCs w:val="28"/>
        </w:rPr>
        <w:t xml:space="preserve">, но не ниже </w:t>
      </w:r>
      <w:r w:rsidR="00361381">
        <w:rPr>
          <w:w w:val="95"/>
          <w:sz w:val="28"/>
          <w:szCs w:val="28"/>
        </w:rPr>
        <w:t>5</w:t>
      </w:r>
      <w:r>
        <w:rPr>
          <w:w w:val="95"/>
          <w:sz w:val="28"/>
          <w:szCs w:val="28"/>
        </w:rPr>
        <w:t>0%</w:t>
      </w:r>
    </w:p>
    <w:p w:rsidR="009433EA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C7063D">
        <w:rPr>
          <w:b/>
          <w:w w:val="95"/>
          <w:sz w:val="28"/>
          <w:szCs w:val="28"/>
        </w:rPr>
        <w:t xml:space="preserve">Школы: </w:t>
      </w:r>
      <w:r>
        <w:rPr>
          <w:b/>
          <w:w w:val="95"/>
          <w:sz w:val="28"/>
          <w:szCs w:val="28"/>
        </w:rPr>
        <w:t xml:space="preserve"> </w:t>
      </w:r>
      <w:r w:rsidR="00361381">
        <w:rPr>
          <w:b/>
          <w:w w:val="95"/>
          <w:sz w:val="28"/>
          <w:szCs w:val="28"/>
        </w:rPr>
        <w:t xml:space="preserve"> </w:t>
      </w:r>
      <w:proofErr w:type="gramEnd"/>
      <w:r w:rsidR="00361381">
        <w:rPr>
          <w:b/>
          <w:w w:val="95"/>
          <w:sz w:val="28"/>
          <w:szCs w:val="28"/>
        </w:rPr>
        <w:t>5,6,7,18.28,3641,44,53,67</w:t>
      </w:r>
    </w:p>
    <w:p w:rsidR="00361381" w:rsidRPr="00C7063D" w:rsidRDefault="00361381" w:rsidP="0036138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before="33"/>
        <w:ind w:hanging="969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>
        <w:rPr>
          <w:b/>
          <w:w w:val="95"/>
          <w:sz w:val="28"/>
          <w:szCs w:val="28"/>
        </w:rPr>
        <w:t>4</w:t>
      </w:r>
      <w:r w:rsidRPr="00C7063D">
        <w:rPr>
          <w:b/>
          <w:w w:val="95"/>
          <w:sz w:val="28"/>
          <w:szCs w:val="28"/>
        </w:rPr>
        <w:t xml:space="preserve">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</w:t>
      </w:r>
      <w:r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– по одному участнику с наилучшим результатом</w:t>
      </w:r>
      <w:r>
        <w:rPr>
          <w:w w:val="95"/>
          <w:sz w:val="28"/>
          <w:szCs w:val="28"/>
        </w:rPr>
        <w:t>, но не ниже 50%</w:t>
      </w:r>
    </w:p>
    <w:p w:rsidR="00361381" w:rsidRDefault="00361381" w:rsidP="00361381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C7063D">
        <w:rPr>
          <w:b/>
          <w:w w:val="95"/>
          <w:sz w:val="28"/>
          <w:szCs w:val="28"/>
        </w:rPr>
        <w:t xml:space="preserve">Школы: </w:t>
      </w:r>
      <w:r>
        <w:rPr>
          <w:b/>
          <w:w w:val="95"/>
          <w:sz w:val="28"/>
          <w:szCs w:val="28"/>
        </w:rPr>
        <w:t xml:space="preserve">  </w:t>
      </w:r>
      <w:proofErr w:type="gramEnd"/>
      <w:r>
        <w:rPr>
          <w:b/>
          <w:w w:val="95"/>
          <w:sz w:val="28"/>
          <w:szCs w:val="28"/>
        </w:rPr>
        <w:t xml:space="preserve"> 9,18,26,33,54, 67</w:t>
      </w:r>
    </w:p>
    <w:p w:rsidR="004E7A8A" w:rsidRPr="00C7063D" w:rsidRDefault="00BB2E25" w:rsidP="00361381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bookmarkStart w:id="0" w:name="_GoBack"/>
      <w:bookmarkEnd w:id="0"/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61381"/>
    <w:rsid w:val="00377BEC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8FDB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4</cp:revision>
  <cp:lastPrinted>2022-09-28T10:54:00Z</cp:lastPrinted>
  <dcterms:created xsi:type="dcterms:W3CDTF">2024-11-07T12:38:00Z</dcterms:created>
  <dcterms:modified xsi:type="dcterms:W3CDTF">2024-11-11T06:20:00Z</dcterms:modified>
</cp:coreProperties>
</file>