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E7AA1" w:rsidRPr="00F46504" w:rsidTr="00C162B2">
        <w:tc>
          <w:tcPr>
            <w:tcW w:w="4643" w:type="dxa"/>
          </w:tcPr>
          <w:p w:rsidR="00FE7AA1" w:rsidRPr="00F46504" w:rsidRDefault="00FE7AA1" w:rsidP="00C162B2">
            <w:pPr>
              <w:ind w:firstLine="709"/>
              <w:rPr>
                <w:rFonts w:ascii="Times New Roman" w:hAnsi="Times New Roman" w:cs="Times New Roman"/>
              </w:rPr>
            </w:pPr>
          </w:p>
        </w:tc>
        <w:tc>
          <w:tcPr>
            <w:tcW w:w="4644" w:type="dxa"/>
          </w:tcPr>
          <w:p w:rsidR="00FE7AA1" w:rsidRPr="00F46504" w:rsidRDefault="00FE7AA1" w:rsidP="00C162B2">
            <w:pPr>
              <w:rPr>
                <w:rFonts w:ascii="Times New Roman" w:hAnsi="Times New Roman" w:cs="Times New Roman"/>
              </w:rPr>
            </w:pPr>
            <w:bookmarkStart w:id="0" w:name="_GoBack"/>
            <w:bookmarkEnd w:id="0"/>
          </w:p>
        </w:tc>
      </w:tr>
    </w:tbl>
    <w:p w:rsidR="00FE7AA1" w:rsidRPr="00F46504" w:rsidRDefault="00FE7AA1" w:rsidP="00FE7AA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E7AA1" w:rsidRPr="00F46504" w:rsidTr="00C162B2">
        <w:tc>
          <w:tcPr>
            <w:tcW w:w="9287" w:type="dxa"/>
            <w:tcBorders>
              <w:top w:val="nil"/>
              <w:left w:val="nil"/>
              <w:bottom w:val="nil"/>
              <w:right w:val="nil"/>
            </w:tcBorders>
          </w:tcPr>
          <w:p w:rsidR="00FE7AA1" w:rsidRPr="00F46504" w:rsidRDefault="00FE7AA1" w:rsidP="00C162B2">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ЕГЭ в 202</w:t>
            </w:r>
            <w:r>
              <w:rPr>
                <w:rFonts w:ascii="Times New Roman" w:hAnsi="Times New Roman" w:cs="Times New Roman"/>
                <w:b/>
                <w:sz w:val="28"/>
              </w:rPr>
              <w:t>2</w:t>
            </w:r>
            <w:r w:rsidRPr="00F46504">
              <w:rPr>
                <w:rFonts w:ascii="Times New Roman" w:hAnsi="Times New Roman" w:cs="Times New Roman"/>
                <w:b/>
                <w:sz w:val="28"/>
              </w:rPr>
              <w:t xml:space="preserve"> году для ознакомления участников экзаменов / родителей (законных представителей) / уполномоченных лиц под </w:t>
            </w:r>
            <w:r>
              <w:rPr>
                <w:rFonts w:ascii="Times New Roman" w:hAnsi="Times New Roman" w:cs="Times New Roman"/>
                <w:b/>
                <w:sz w:val="28"/>
              </w:rPr>
              <w:t>под</w:t>
            </w:r>
            <w:r w:rsidRPr="00F46504">
              <w:rPr>
                <w:rFonts w:ascii="Times New Roman" w:hAnsi="Times New Roman" w:cs="Times New Roman"/>
                <w:b/>
                <w:sz w:val="28"/>
              </w:rPr>
              <w:t>пись</w:t>
            </w:r>
          </w:p>
        </w:tc>
      </w:tr>
    </w:tbl>
    <w:p w:rsidR="00FE7AA1" w:rsidRPr="00F46504" w:rsidRDefault="00FE7AA1" w:rsidP="00FE7AA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E7AA1" w:rsidRPr="00F46504" w:rsidTr="00C162B2">
        <w:tc>
          <w:tcPr>
            <w:tcW w:w="9287" w:type="dxa"/>
            <w:tcBorders>
              <w:top w:val="nil"/>
              <w:left w:val="nil"/>
              <w:bottom w:val="nil"/>
              <w:right w:val="nil"/>
            </w:tcBorders>
          </w:tcPr>
          <w:p w:rsidR="00FE7AA1" w:rsidRPr="00F46504" w:rsidRDefault="00FE7AA1" w:rsidP="00C162B2">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FE7AA1" w:rsidRPr="00C20A1A" w:rsidRDefault="00FE7AA1" w:rsidP="00FE7AA1">
            <w:pPr>
              <w:pStyle w:val="a4"/>
              <w:numPr>
                <w:ilvl w:val="0"/>
                <w:numId w:val="1"/>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FE7AA1" w:rsidRPr="00C20A1A" w:rsidRDefault="00FE7AA1" w:rsidP="00C162B2">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FE7AA1" w:rsidRPr="00166A3B" w:rsidRDefault="00FE7AA1" w:rsidP="00C162B2">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Для участия в ЕГЭ необходимо подать заявление с перечнем выбранных предметов до 1 февраля 2022 года.</w:t>
            </w:r>
          </w:p>
          <w:p w:rsidR="00FE7AA1" w:rsidRPr="008165D4" w:rsidRDefault="00FE7AA1" w:rsidP="00FE7AA1">
            <w:pPr>
              <w:pStyle w:val="a4"/>
              <w:numPr>
                <w:ilvl w:val="0"/>
                <w:numId w:val="1"/>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целях обеспечения безопасности, обеспечения порядка и предотвращения фактов нарушения порядка проведения ЕГЭ: </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FE7AA1" w:rsidRPr="007B7A2B" w:rsidRDefault="00FE7AA1" w:rsidP="00C162B2">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FE7AA1" w:rsidRPr="007B7A2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FE7AA1" w:rsidRPr="007B7A2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B7A2B">
              <w:rPr>
                <w:rFonts w:ascii="Times New Roman" w:eastAsia="Times New Roman" w:hAnsi="Times New Roman" w:cs="Times New Roman"/>
                <w:sz w:val="28"/>
                <w:szCs w:val="28"/>
                <w:lang w:eastAsia="ru-RU"/>
              </w:rPr>
              <w:lastRenderedPageBreak/>
              <w:t>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FE7AA1" w:rsidRPr="007B7A2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FE7AA1" w:rsidRPr="007B7A2B" w:rsidRDefault="00FE7AA1" w:rsidP="00FE7AA1">
            <w:pPr>
              <w:pStyle w:val="a4"/>
              <w:numPr>
                <w:ilvl w:val="0"/>
                <w:numId w:val="1"/>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FE7AA1" w:rsidRPr="007B7A2B" w:rsidRDefault="00FE7AA1" w:rsidP="00C162B2">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FE7AA1" w:rsidRPr="00863323" w:rsidRDefault="00FE7AA1" w:rsidP="00FE7AA1">
            <w:pPr>
              <w:pStyle w:val="a4"/>
              <w:numPr>
                <w:ilvl w:val="0"/>
                <w:numId w:val="1"/>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FE7AA1" w:rsidRPr="00863323" w:rsidRDefault="00FE7AA1" w:rsidP="00C162B2">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FE7AA1" w:rsidRPr="00863323" w:rsidRDefault="00FE7AA1" w:rsidP="00C162B2">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FE7AA1" w:rsidRPr="00863323" w:rsidRDefault="00FE7AA1" w:rsidP="00C162B2">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FE7AA1" w:rsidRPr="00863323" w:rsidRDefault="00FE7AA1" w:rsidP="00FE7AA1">
            <w:pPr>
              <w:pStyle w:val="a4"/>
              <w:numPr>
                <w:ilvl w:val="0"/>
                <w:numId w:val="1"/>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FE7AA1" w:rsidRPr="004D311D" w:rsidRDefault="00FE7AA1" w:rsidP="00C162B2">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FE7AA1" w:rsidRPr="004D311D" w:rsidRDefault="00FE7AA1" w:rsidP="00C162B2">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FE7AA1" w:rsidRPr="004D311D" w:rsidRDefault="00FE7AA1" w:rsidP="00C162B2">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FE7AA1" w:rsidRPr="004D311D" w:rsidRDefault="00FE7AA1" w:rsidP="00C162B2">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FE7AA1" w:rsidRDefault="00FE7AA1" w:rsidP="00C162B2">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 xml:space="preserve">Участники ГИА выбирают один уровень ЕГЭ по математике (базовый или профильный). Выпускники прошлых лет, обучающиеся СПО, а также </w:t>
            </w:r>
            <w:r w:rsidRPr="00DD5045">
              <w:rPr>
                <w:rFonts w:ascii="Times New Roman" w:eastAsia="Times New Roman" w:hAnsi="Times New Roman" w:cs="Times New Roman"/>
                <w:sz w:val="28"/>
                <w:szCs w:val="28"/>
                <w:lang w:eastAsia="ru-RU"/>
              </w:rPr>
              <w:lastRenderedPageBreak/>
              <w:t>обучающиеся, получающие среднее общее образование в иностранных ОО вправе выбрать только профильный уровень ЕГЭ по математике.</w:t>
            </w:r>
          </w:p>
          <w:p w:rsidR="00FE7AA1" w:rsidRPr="004B3453" w:rsidRDefault="00FE7AA1" w:rsidP="00FE7AA1">
            <w:pPr>
              <w:pStyle w:val="a4"/>
              <w:numPr>
                <w:ilvl w:val="0"/>
                <w:numId w:val="1"/>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FE7AA1" w:rsidRPr="00AD4560" w:rsidRDefault="00FE7AA1" w:rsidP="00C162B2">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w:t>
            </w:r>
            <w:proofErr w:type="spellStart"/>
            <w:r w:rsidRPr="00AD4560">
              <w:rPr>
                <w:rFonts w:ascii="Times New Roman" w:eastAsia="Times New Roman" w:hAnsi="Times New Roman" w:cs="Times New Roman"/>
                <w:sz w:val="28"/>
                <w:szCs w:val="28"/>
                <w:lang w:eastAsia="ru-RU"/>
              </w:rPr>
              <w:t>Pascal</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Java</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Python</w:t>
            </w:r>
            <w:proofErr w:type="spellEnd"/>
            <w:r w:rsidRPr="00AD4560">
              <w:rPr>
                <w:rFonts w:ascii="Times New Roman" w:eastAsia="Times New Roman" w:hAnsi="Times New Roman" w:cs="Times New Roman"/>
                <w:sz w:val="28"/>
                <w:szCs w:val="28"/>
                <w:lang w:eastAsia="ru-RU"/>
              </w:rPr>
              <w:t>).</w:t>
            </w:r>
          </w:p>
          <w:p w:rsidR="00FE7AA1" w:rsidRPr="008165D4" w:rsidRDefault="00FE7AA1" w:rsidP="00FE7AA1">
            <w:pPr>
              <w:pStyle w:val="a4"/>
              <w:numPr>
                <w:ilvl w:val="0"/>
                <w:numId w:val="1"/>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FE7AA1" w:rsidRPr="00AE1BD3" w:rsidRDefault="00FE7AA1" w:rsidP="00FE7AA1">
            <w:pPr>
              <w:pStyle w:val="a4"/>
              <w:numPr>
                <w:ilvl w:val="0"/>
                <w:numId w:val="1"/>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 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FE7AA1" w:rsidRPr="00AE1BD3" w:rsidRDefault="00FE7AA1" w:rsidP="00FE7AA1">
            <w:pPr>
              <w:pStyle w:val="a4"/>
              <w:numPr>
                <w:ilvl w:val="0"/>
                <w:numId w:val="1"/>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FE7AA1" w:rsidRPr="00D02E0D" w:rsidRDefault="00FE7AA1" w:rsidP="00FE7AA1">
            <w:pPr>
              <w:pStyle w:val="a4"/>
              <w:numPr>
                <w:ilvl w:val="0"/>
                <w:numId w:val="1"/>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 </w:t>
            </w:r>
          </w:p>
          <w:p w:rsidR="00FE7AA1" w:rsidRPr="00D02E0D" w:rsidRDefault="00FE7AA1" w:rsidP="00FE7AA1">
            <w:pPr>
              <w:pStyle w:val="a4"/>
              <w:numPr>
                <w:ilvl w:val="0"/>
                <w:numId w:val="1"/>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w:t>
            </w:r>
          </w:p>
          <w:p w:rsidR="00FE7AA1" w:rsidRPr="008165D4" w:rsidRDefault="00FE7AA1" w:rsidP="00FE7AA1">
            <w:pPr>
              <w:pStyle w:val="a4"/>
              <w:numPr>
                <w:ilvl w:val="0"/>
                <w:numId w:val="1"/>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lastRenderedPageBreak/>
              <w:t xml:space="preserve">Результаты ЕГЭ при приеме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FE7AA1" w:rsidRPr="008165D4" w:rsidRDefault="00FE7AA1" w:rsidP="00C162B2">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Обязанности участника экзамена в рамках участия в ЕГЭ:</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FE7AA1" w:rsidRPr="00864D3B" w:rsidRDefault="00FE7AA1" w:rsidP="00C162B2">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FE7AA1" w:rsidRPr="00864D3B" w:rsidRDefault="00FE7AA1" w:rsidP="00C162B2">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участника ГИА документа, удостоверяющего личность, при наличии его в списках распределения в данный ППЭ, допуск в ППЭ осуществляется после подтверждения его личности сопровождающим от образовательной организации.</w:t>
            </w:r>
          </w:p>
          <w:p w:rsidR="00FE7AA1" w:rsidRPr="00864D3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FE7AA1" w:rsidRPr="0009775B"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Во время проведения экзамена участники экзамена соблюдают установленный порядок проведения ГИА и следуют указаниям организаторов.</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 </w:t>
            </w:r>
            <w:proofErr w:type="spellStart"/>
            <w:r w:rsidRPr="0009775B">
              <w:rPr>
                <w:rFonts w:ascii="Times New Roman" w:eastAsia="Times New Roman" w:hAnsi="Times New Roman" w:cs="Times New Roman"/>
                <w:sz w:val="28"/>
                <w:szCs w:val="28"/>
                <w:lang w:eastAsia="ru-RU"/>
              </w:rPr>
              <w:t>гелевая</w:t>
            </w:r>
            <w:proofErr w:type="spellEnd"/>
            <w:r w:rsidRPr="0009775B">
              <w:rPr>
                <w:rFonts w:ascii="Times New Roman" w:eastAsia="Times New Roman" w:hAnsi="Times New Roman" w:cs="Times New Roman"/>
                <w:sz w:val="28"/>
                <w:szCs w:val="28"/>
                <w:lang w:eastAsia="ru-RU"/>
              </w:rPr>
              <w:t>, капиллярная ручка с чернилами черного цвета;</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специальные технические средства (для лиц с ОВЗ, детей-инвалидов и инвалидов);</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FE7AA1" w:rsidRPr="0009775B"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w:t>
            </w:r>
          </w:p>
          <w:p w:rsidR="00FE7AA1" w:rsidRPr="008165D4" w:rsidRDefault="00FE7AA1" w:rsidP="00FE7AA1">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FE7AA1" w:rsidRPr="008165D4" w:rsidRDefault="00FE7AA1" w:rsidP="00C162B2">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FE7AA1" w:rsidRPr="008165D4" w:rsidRDefault="00FE7AA1" w:rsidP="00C162B2">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E7AA1" w:rsidRPr="008165D4" w:rsidRDefault="00FE7AA1" w:rsidP="00FE7AA1">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FE7AA1" w:rsidRDefault="00FE7AA1" w:rsidP="00FE7AA1">
            <w:pPr>
              <w:pStyle w:val="a4"/>
              <w:widowControl w:val="0"/>
              <w:numPr>
                <w:ilvl w:val="0"/>
                <w:numId w:val="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проведения ГИА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w:t>
            </w:r>
            <w:r w:rsidRPr="008165D4">
              <w:rPr>
                <w:rFonts w:ascii="Times New Roman" w:eastAsia="Times New Roman" w:hAnsi="Times New Roman" w:cs="Times New Roman"/>
                <w:sz w:val="28"/>
                <w:szCs w:val="28"/>
                <w:lang w:eastAsia="ru-RU"/>
              </w:rPr>
              <w:lastRenderedPageBreak/>
              <w:t>административных правонарушениях от 30.12.2001 № 195-ФЗ.</w:t>
            </w:r>
          </w:p>
          <w:p w:rsidR="00FE7AA1" w:rsidRPr="008165D4" w:rsidRDefault="00FE7AA1" w:rsidP="00FE7AA1">
            <w:pPr>
              <w:pStyle w:val="a4"/>
              <w:numPr>
                <w:ilvl w:val="0"/>
                <w:numId w:val="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E7AA1" w:rsidRPr="00846303" w:rsidRDefault="00FE7AA1" w:rsidP="00C162B2">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Права участника </w:t>
            </w:r>
            <w:r w:rsidRPr="00846303">
              <w:rPr>
                <w:rFonts w:ascii="Times New Roman" w:eastAsia="Times New Roman" w:hAnsi="Times New Roman" w:cs="Times New Roman"/>
                <w:b/>
                <w:sz w:val="28"/>
                <w:szCs w:val="28"/>
                <w:lang w:eastAsia="ru-RU"/>
              </w:rPr>
              <w:t>экзамена в рамках участия в ЕГЭ:</w:t>
            </w:r>
          </w:p>
          <w:p w:rsidR="00FE7AA1" w:rsidRPr="00F36795"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E7AA1" w:rsidRPr="00F36795"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FE7AA1" w:rsidRPr="008165D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Pr>
                <w:rFonts w:ascii="Times New Roman" w:eastAsia="Times New Roman" w:hAnsi="Times New Roman" w:cs="Times New Roman"/>
                <w:sz w:val="28"/>
                <w:szCs w:val="28"/>
                <w:lang w:eastAsia="ru-RU"/>
              </w:rPr>
              <w:t xml:space="preserve"> </w:t>
            </w:r>
            <w:r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FE7AA1" w:rsidRPr="00234189"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экзамена выдается дополнительный бланк.</w:t>
            </w:r>
          </w:p>
          <w:p w:rsidR="00FE7AA1" w:rsidRPr="00234189"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FE7AA1" w:rsidRPr="008165D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Участник экзамена, который по состоянию здоровья </w:t>
            </w:r>
            <w:r w:rsidRPr="008165D4">
              <w:rPr>
                <w:rFonts w:ascii="Times New Roman" w:eastAsia="Times New Roman" w:hAnsi="Times New Roman" w:cs="Times New Roman"/>
                <w:sz w:val="28"/>
                <w:szCs w:val="28"/>
                <w:lang w:eastAsia="ru-RU"/>
              </w:rPr>
              <w:t>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FE7AA1" w:rsidRPr="008165D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FE7AA1" w:rsidRPr="009C141A" w:rsidRDefault="00FE7AA1" w:rsidP="00FE7AA1">
            <w:pPr>
              <w:pStyle w:val="a4"/>
              <w:numPr>
                <w:ilvl w:val="0"/>
                <w:numId w:val="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(не более одного раза).</w:t>
            </w:r>
          </w:p>
          <w:p w:rsidR="00FE7AA1" w:rsidRPr="009C141A" w:rsidRDefault="00FE7AA1" w:rsidP="00C162B2">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w:t>
            </w:r>
            <w:r w:rsidRPr="008165D4">
              <w:rPr>
                <w:rFonts w:ascii="Times New Roman" w:hAnsi="Times New Roman" w:cs="Times New Roman"/>
                <w:sz w:val="28"/>
                <w:szCs w:val="28"/>
              </w:rPr>
              <w:lastRenderedPageBreak/>
              <w:t xml:space="preserve">по учебным предметам по выбору, предоставляется право пройти </w:t>
            </w:r>
            <w:r>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FE7AA1" w:rsidRPr="00C06188"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FE7AA1" w:rsidRPr="008165D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E7AA1"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FE7AA1" w:rsidRPr="008165D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экзамена подает в день проведения экзамена по соответствующему учебному предмету члену ГЭК, не покидая ППЭ.</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FE7AA1" w:rsidRPr="00DB0A45" w:rsidRDefault="00FE7AA1" w:rsidP="00FE7AA1">
            <w:pPr>
              <w:pStyle w:val="a4"/>
              <w:widowControl w:val="0"/>
              <w:numPr>
                <w:ilvl w:val="0"/>
                <w:numId w:val="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Pr>
                <w:rFonts w:ascii="Times New Roman" w:eastAsia="Times New Roman" w:hAnsi="Times New Roman" w:cs="Times New Roman"/>
                <w:sz w:val="28"/>
                <w:szCs w:val="28"/>
                <w:lang w:eastAsia="ru-RU"/>
              </w:rPr>
              <w:t>.</w:t>
            </w:r>
          </w:p>
          <w:p w:rsidR="00FE7AA1" w:rsidRPr="003639E7" w:rsidRDefault="00FE7AA1" w:rsidP="00FE7AA1">
            <w:pPr>
              <w:pStyle w:val="a4"/>
              <w:widowControl w:val="0"/>
              <w:numPr>
                <w:ilvl w:val="0"/>
                <w:numId w:val="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lastRenderedPageBreak/>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копии протоколов проверки экзаменационной работы предметной комиссией, КИМ участника экзамена,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Указанные материалы предъявляются участнику экзамена (в случае его присутствия при рассмотрении апелляции).</w:t>
            </w:r>
          </w:p>
          <w:p w:rsidR="00FE7AA1" w:rsidRPr="001E45A2"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экзамена, подавшего апелляцию. Для этого к рассмотрению апелляции привлекаются </w:t>
            </w:r>
            <w:r w:rsidRPr="0043314F">
              <w:rPr>
                <w:rFonts w:ascii="Times New Roman" w:eastAsia="Times New Roman" w:hAnsi="Times New Roman" w:cs="Times New Roman"/>
                <w:sz w:val="28"/>
                <w:szCs w:val="28"/>
                <w:lang w:eastAsia="ru-RU"/>
              </w:rPr>
              <w:t xml:space="preserve">эксперты предметной комиссии по соответствующему учебному предмету, не проверявшие ранее экзаменационную работу участника экзамена,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эксперты не да</w:t>
            </w:r>
            <w:r w:rsidRPr="008165D4">
              <w:rPr>
                <w:rFonts w:ascii="Times New Roman" w:eastAsia="Times New Roman" w:hAnsi="Times New Roman" w:cs="Times New Roman"/>
                <w:sz w:val="28"/>
                <w:szCs w:val="28"/>
                <w:lang w:eastAsia="ru-RU"/>
              </w:rPr>
              <w:t xml:space="preserve">ют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FE7AA1" w:rsidRPr="008165D4" w:rsidRDefault="00FE7AA1" w:rsidP="00C162B2">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 xml:space="preserve">несогласии с выставленными баллами конфликтная комиссия принимает решение об отклонении апелляции и сохранении выставленных баллов </w:t>
            </w:r>
            <w:r w:rsidRPr="0066128F">
              <w:rPr>
                <w:rFonts w:ascii="Times New Roman" w:eastAsia="Times New Roman" w:hAnsi="Times New Roman" w:cs="Times New Roman"/>
                <w:sz w:val="28"/>
                <w:szCs w:val="26"/>
                <w:lang w:eastAsia="ru-RU"/>
              </w:rPr>
              <w:t>(отсутствие технических ошибок и ошибок оценивания развернутых ответов)</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 (наличие технических ошибок и (или) ошибок оценивания </w:t>
            </w:r>
            <w:r w:rsidRPr="0066128F">
              <w:rPr>
                <w:rFonts w:ascii="Times New Roman" w:eastAsia="Times New Roman" w:hAnsi="Times New Roman" w:cs="Times New Roman"/>
                <w:sz w:val="28"/>
                <w:szCs w:val="26"/>
                <w:lang w:eastAsia="ru-RU"/>
              </w:rPr>
              <w:t>развернутых ответов</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ону уменьшения количества балов.</w:t>
            </w:r>
          </w:p>
          <w:p w:rsidR="00FE7AA1" w:rsidRPr="00F4650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обучающиеся СПО – 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FE7AA1" w:rsidRPr="00F46504" w:rsidRDefault="00FE7AA1" w:rsidP="00FE7AA1">
            <w:pPr>
              <w:pStyle w:val="a4"/>
              <w:numPr>
                <w:ilvl w:val="0"/>
                <w:numId w:val="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случае</w:t>
            </w:r>
            <w:r>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FE7AA1" w:rsidRPr="00F46504" w:rsidRDefault="00FE7AA1" w:rsidP="00C162B2">
            <w:pPr>
              <w:widowControl w:val="0"/>
              <w:ind w:firstLine="709"/>
              <w:contextualSpacing/>
              <w:jc w:val="both"/>
              <w:rPr>
                <w:rFonts w:ascii="Times New Roman" w:eastAsia="Times New Roman" w:hAnsi="Times New Roman" w:cs="Times New Roman"/>
                <w:sz w:val="28"/>
                <w:szCs w:val="28"/>
                <w:lang w:eastAsia="ru-RU"/>
              </w:rPr>
            </w:pPr>
          </w:p>
          <w:p w:rsidR="00FE7AA1" w:rsidRPr="00F46504" w:rsidRDefault="00FE7AA1" w:rsidP="00C162B2">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E7AA1" w:rsidRPr="00F46504" w:rsidRDefault="00FE7AA1" w:rsidP="00C162B2">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FE7AA1" w:rsidRPr="00F46504" w:rsidRDefault="00FE7AA1" w:rsidP="00C162B2">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E7AA1" w:rsidRPr="00F46504" w:rsidRDefault="00FE7AA1" w:rsidP="00C162B2">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FE7AA1" w:rsidRPr="00F46504" w:rsidRDefault="00FE7AA1" w:rsidP="00C162B2">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экзаменов ___________________(_____________________)</w:t>
            </w: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«___»________________20__г.</w:t>
            </w: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p>
          <w:p w:rsidR="00FE7AA1" w:rsidRPr="00F46504" w:rsidRDefault="00FE7AA1" w:rsidP="00C162B2">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экзаменов _______________________(_______________________)</w:t>
            </w:r>
          </w:p>
          <w:p w:rsidR="00FE7AA1" w:rsidRDefault="00FE7AA1" w:rsidP="00C162B2">
            <w:pPr>
              <w:jc w:val="both"/>
              <w:rPr>
                <w:rFonts w:ascii="Times New Roman" w:eastAsia="Times New Roman" w:hAnsi="Times New Roman" w:cs="Times New Roman"/>
                <w:sz w:val="28"/>
                <w:szCs w:val="28"/>
                <w:lang w:eastAsia="ru-RU"/>
              </w:rPr>
            </w:pPr>
          </w:p>
          <w:p w:rsidR="00FE7AA1" w:rsidRPr="00F46504" w:rsidRDefault="00FE7AA1" w:rsidP="00C162B2">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«___»________________20__г.</w:t>
            </w:r>
          </w:p>
          <w:p w:rsidR="00FE7AA1" w:rsidRPr="00F46504" w:rsidRDefault="00FE7AA1" w:rsidP="00C162B2">
            <w:pPr>
              <w:ind w:firstLine="709"/>
              <w:contextualSpacing/>
              <w:rPr>
                <w:rFonts w:ascii="Times New Roman" w:hAnsi="Times New Roman" w:cs="Times New Roman"/>
                <w:sz w:val="28"/>
              </w:rPr>
            </w:pPr>
          </w:p>
        </w:tc>
      </w:tr>
    </w:tbl>
    <w:p w:rsidR="00396421" w:rsidRPr="00FE7AA1" w:rsidRDefault="00396421">
      <w:pPr>
        <w:rPr>
          <w:rFonts w:ascii="Times New Roman" w:hAnsi="Times New Roman" w:cs="Times New Roman"/>
          <w:sz w:val="28"/>
        </w:rPr>
      </w:pPr>
    </w:p>
    <w:sectPr w:rsidR="00396421" w:rsidRPr="00FE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E"/>
    <w:rsid w:val="00060C43"/>
    <w:rsid w:val="00396421"/>
    <w:rsid w:val="005768DE"/>
    <w:rsid w:val="00FE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B77B-EEEF-4A44-9DF7-1DE8BB7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3264</Words>
  <Characters>18605</Characters>
  <Application>Microsoft Office Word</Application>
  <DocSecurity>0</DocSecurity>
  <Lines>155</Lines>
  <Paragraphs>43</Paragraphs>
  <ScaleCrop>false</ScaleCrop>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kadru</dc:creator>
  <cp:keywords/>
  <dc:description/>
  <cp:lastModifiedBy>kadru</cp:lastModifiedBy>
  <cp:revision>3</cp:revision>
  <dcterms:created xsi:type="dcterms:W3CDTF">2021-12-10T11:37:00Z</dcterms:created>
  <dcterms:modified xsi:type="dcterms:W3CDTF">2021-12-10T11:38:00Z</dcterms:modified>
</cp:coreProperties>
</file>