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E4B" w:rsidRDefault="009F3E4B" w:rsidP="009F3E4B">
      <w:pPr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  <w:u w:val="single"/>
        </w:rPr>
      </w:pPr>
      <w:r w:rsidRPr="009F3E4B"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  <w:u w:val="single"/>
        </w:rPr>
        <w:t>Организационно- технологическая модель проведения муниципального этапа олимпиады*</w:t>
      </w:r>
    </w:p>
    <w:tbl>
      <w:tblPr>
        <w:tblStyle w:val="-51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2694"/>
        <w:gridCol w:w="2268"/>
        <w:gridCol w:w="2404"/>
      </w:tblGrid>
      <w:tr w:rsidR="00897FED" w:rsidRPr="00897FED" w:rsidTr="00897F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b w:val="0"/>
                <w:sz w:val="24"/>
                <w:szCs w:val="24"/>
              </w:rPr>
              <w:t>День (этап)</w:t>
            </w:r>
          </w:p>
        </w:tc>
        <w:tc>
          <w:tcPr>
            <w:tcW w:w="2409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Участник Олимпиады</w:t>
            </w:r>
          </w:p>
        </w:tc>
        <w:tc>
          <w:tcPr>
            <w:tcW w:w="2694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Организатор в образовательном учреждении</w:t>
            </w:r>
          </w:p>
          <w:p w:rsidR="00897FED" w:rsidRPr="00897FED" w:rsidRDefault="00897FED" w:rsidP="00B5352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Муниципальный координатор</w:t>
            </w:r>
          </w:p>
        </w:tc>
        <w:tc>
          <w:tcPr>
            <w:tcW w:w="2404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b w:val="0"/>
                <w:sz w:val="24"/>
                <w:szCs w:val="24"/>
              </w:rPr>
              <w:t>Жюри</w:t>
            </w:r>
          </w:p>
        </w:tc>
      </w:tr>
      <w:tr w:rsidR="00897FED" w:rsidRPr="00897FED" w:rsidTr="00897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день </w:t>
            </w:r>
          </w:p>
        </w:tc>
        <w:tc>
          <w:tcPr>
            <w:tcW w:w="2409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участие в Олимпиаде – выполняет олимпиадные задания, по окончании передает работу организатору в образовательном учреждении </w:t>
            </w:r>
          </w:p>
        </w:tc>
        <w:tc>
          <w:tcPr>
            <w:tcW w:w="2694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sz w:val="24"/>
                <w:szCs w:val="24"/>
              </w:rPr>
              <w:t>Получает олимпиадные задания п защищенному каналу связи, распечатывает по количеству участников олимпиады</w:t>
            </w:r>
          </w:p>
          <w:p w:rsidR="00897FED" w:rsidRPr="00897FED" w:rsidRDefault="00897FED" w:rsidP="00B5352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sz w:val="24"/>
                <w:szCs w:val="24"/>
              </w:rPr>
              <w:t>Проводит олимпиаду в образовательной организации, передает работы участников Олимпиады муниципальному координатору (Суворова, 72) в день проведения олимпиады</w:t>
            </w:r>
          </w:p>
        </w:tc>
        <w:tc>
          <w:tcPr>
            <w:tcW w:w="2268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работы от образовательных учреждений </w:t>
            </w:r>
            <w:proofErr w:type="gramStart"/>
            <w:r w:rsidRPr="00897FED">
              <w:rPr>
                <w:rFonts w:ascii="Times New Roman" w:hAnsi="Times New Roman" w:cs="Times New Roman"/>
                <w:sz w:val="24"/>
                <w:szCs w:val="24"/>
              </w:rPr>
              <w:t>Кодирует</w:t>
            </w:r>
            <w:proofErr w:type="gramEnd"/>
            <w:r w:rsidRPr="00897FED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участников олимпиады </w:t>
            </w:r>
          </w:p>
          <w:p w:rsidR="00897FED" w:rsidRPr="00897FED" w:rsidRDefault="00897FED" w:rsidP="00B5352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sz w:val="24"/>
                <w:szCs w:val="24"/>
              </w:rPr>
              <w:t xml:space="preserve">Запись видеоразбора заданий олимпиады, выставление на сайт организации, направление ссылки на </w:t>
            </w:r>
            <w:proofErr w:type="spellStart"/>
            <w:r w:rsidRPr="00897FED">
              <w:rPr>
                <w:rFonts w:ascii="Times New Roman" w:hAnsi="Times New Roman" w:cs="Times New Roman"/>
                <w:sz w:val="24"/>
                <w:szCs w:val="24"/>
              </w:rPr>
              <w:t>видеоразбор</w:t>
            </w:r>
            <w:proofErr w:type="spellEnd"/>
            <w:r w:rsidRPr="00897FE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координатору (</w:t>
            </w:r>
            <w:proofErr w:type="gramStart"/>
            <w:r w:rsidRPr="0089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olimp</w:t>
            </w:r>
            <w:r w:rsidRPr="00897FE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9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ivedu</w:t>
            </w:r>
            <w:r w:rsidRPr="00897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7F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97FED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proofErr w:type="gramEnd"/>
          </w:p>
        </w:tc>
      </w:tr>
      <w:tr w:rsidR="00897FED" w:rsidRPr="00897FED" w:rsidTr="00897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b w:val="0"/>
                <w:sz w:val="24"/>
                <w:szCs w:val="24"/>
              </w:rPr>
              <w:t>2 день</w:t>
            </w:r>
          </w:p>
        </w:tc>
        <w:tc>
          <w:tcPr>
            <w:tcW w:w="2409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видеоразбором заданий </w:t>
            </w:r>
          </w:p>
        </w:tc>
        <w:tc>
          <w:tcPr>
            <w:tcW w:w="2694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sz w:val="24"/>
                <w:szCs w:val="24"/>
              </w:rPr>
              <w:t>Передача работ участников Олимпиады жюри до 10.00</w:t>
            </w:r>
          </w:p>
        </w:tc>
        <w:tc>
          <w:tcPr>
            <w:tcW w:w="2404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 (день 1)</w:t>
            </w:r>
          </w:p>
        </w:tc>
      </w:tr>
      <w:tr w:rsidR="00897FED" w:rsidRPr="00897FED" w:rsidTr="00897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b w:val="0"/>
                <w:sz w:val="24"/>
                <w:szCs w:val="24"/>
              </w:rPr>
              <w:t>3 день</w:t>
            </w:r>
          </w:p>
        </w:tc>
        <w:tc>
          <w:tcPr>
            <w:tcW w:w="2409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97FED" w:rsidRPr="00897FED" w:rsidRDefault="00897FED" w:rsidP="00B535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 (день 2)</w:t>
            </w:r>
          </w:p>
        </w:tc>
      </w:tr>
      <w:tr w:rsidR="00897FED" w:rsidRPr="00897FED" w:rsidTr="00897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b w:val="0"/>
                <w:sz w:val="24"/>
                <w:szCs w:val="24"/>
              </w:rPr>
              <w:t>4 день</w:t>
            </w:r>
          </w:p>
        </w:tc>
        <w:tc>
          <w:tcPr>
            <w:tcW w:w="2409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sz w:val="24"/>
                <w:szCs w:val="24"/>
              </w:rPr>
              <w:t>Направление заявлений на показ работ после знакомства с предварительными результатами (с 17.00 до 21.00)</w:t>
            </w:r>
          </w:p>
        </w:tc>
        <w:tc>
          <w:tcPr>
            <w:tcW w:w="2694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sz w:val="24"/>
                <w:szCs w:val="24"/>
              </w:rPr>
              <w:t>Выставление предварительных результатов   сайте управления образования (после 17.00)</w:t>
            </w:r>
          </w:p>
        </w:tc>
        <w:tc>
          <w:tcPr>
            <w:tcW w:w="2404" w:type="dxa"/>
          </w:tcPr>
          <w:p w:rsidR="00897FED" w:rsidRPr="00897FED" w:rsidRDefault="00897FED" w:rsidP="00B535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sz w:val="24"/>
                <w:szCs w:val="24"/>
              </w:rPr>
              <w:t>Проверка олимпиадных работ (день 3), подготовка предварительных результатов (до 17.00), сообщение электронного адреса для приема заявлений на показ работ</w:t>
            </w:r>
          </w:p>
        </w:tc>
      </w:tr>
      <w:tr w:rsidR="00897FED" w:rsidRPr="00897FED" w:rsidTr="00897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 день </w:t>
            </w:r>
          </w:p>
        </w:tc>
        <w:tc>
          <w:tcPr>
            <w:tcW w:w="2409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sz w:val="24"/>
                <w:szCs w:val="24"/>
              </w:rPr>
              <w:t>Ознакомление со скан-копией работы, подача заявления на апелляцию (при необходимости) до 20.00</w:t>
            </w:r>
          </w:p>
        </w:tc>
        <w:tc>
          <w:tcPr>
            <w:tcW w:w="2694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sz w:val="24"/>
                <w:szCs w:val="24"/>
              </w:rPr>
              <w:t>Направление работ участникам, подавшим заявление на показ работ, до 15.00</w:t>
            </w:r>
          </w:p>
        </w:tc>
      </w:tr>
      <w:tr w:rsidR="00897FED" w:rsidRPr="00897FED" w:rsidTr="00897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 день </w:t>
            </w:r>
          </w:p>
        </w:tc>
        <w:tc>
          <w:tcPr>
            <w:tcW w:w="2409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ссылки для участия в апелляции, подготовка к участию в </w:t>
            </w:r>
            <w:r w:rsidRPr="00897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апелляции, проверка и настройка техники (компьютера, смартфона и т.д.)</w:t>
            </w:r>
          </w:p>
        </w:tc>
        <w:tc>
          <w:tcPr>
            <w:tcW w:w="2694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графика проведения апелляции, сообщение ссылки участникам </w:t>
            </w:r>
            <w:r w:rsidRPr="00897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олимпиады, подавшим заявление на апелляцию, на площадку, где будет проводиться апелляция</w:t>
            </w:r>
          </w:p>
        </w:tc>
      </w:tr>
      <w:tr w:rsidR="00897FED" w:rsidRPr="00897FED" w:rsidTr="00897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7 день </w:t>
            </w:r>
          </w:p>
        </w:tc>
        <w:tc>
          <w:tcPr>
            <w:tcW w:w="2409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sz w:val="24"/>
                <w:szCs w:val="24"/>
              </w:rPr>
              <w:t>Участие в апелляции</w:t>
            </w:r>
          </w:p>
        </w:tc>
        <w:tc>
          <w:tcPr>
            <w:tcW w:w="2694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sz w:val="24"/>
                <w:szCs w:val="24"/>
              </w:rPr>
              <w:t>Определение победителей и призеров олимпиады, выставление итоговой таблицы на сайт</w:t>
            </w:r>
          </w:p>
        </w:tc>
        <w:tc>
          <w:tcPr>
            <w:tcW w:w="2404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sz w:val="24"/>
                <w:szCs w:val="24"/>
              </w:rPr>
              <w:t>Проведение апелляции (до 15.00), формирование итоговой таблицы, направление муниципальному координатору</w:t>
            </w:r>
          </w:p>
        </w:tc>
      </w:tr>
      <w:tr w:rsidR="00897FED" w:rsidRPr="00897FED" w:rsidTr="00897F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b w:val="0"/>
                <w:sz w:val="24"/>
                <w:szCs w:val="24"/>
              </w:rPr>
              <w:t>8 день</w:t>
            </w:r>
          </w:p>
        </w:tc>
        <w:tc>
          <w:tcPr>
            <w:tcW w:w="2409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sz w:val="24"/>
                <w:szCs w:val="24"/>
              </w:rPr>
              <w:t>Знакомство с итоговой таблицей результатов олимпиады</w:t>
            </w:r>
          </w:p>
        </w:tc>
        <w:tc>
          <w:tcPr>
            <w:tcW w:w="2694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отчета в Департамент </w:t>
            </w:r>
            <w:proofErr w:type="gramStart"/>
            <w:r w:rsidRPr="00897FED">
              <w:rPr>
                <w:rFonts w:ascii="Times New Roman" w:hAnsi="Times New Roman" w:cs="Times New Roman"/>
                <w:sz w:val="24"/>
                <w:szCs w:val="24"/>
              </w:rPr>
              <w:t>образования ,</w:t>
            </w:r>
            <w:proofErr w:type="gramEnd"/>
            <w:r w:rsidRPr="00897F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отчета о проведении олимпиады </w:t>
            </w:r>
          </w:p>
        </w:tc>
      </w:tr>
      <w:tr w:rsidR="00897FED" w:rsidRPr="00897FED" w:rsidTr="00897F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b w:val="0"/>
                <w:sz w:val="24"/>
                <w:szCs w:val="24"/>
              </w:rPr>
              <w:t>9 -</w:t>
            </w:r>
            <w:proofErr w:type="gramStart"/>
            <w:r w:rsidRPr="00897FED">
              <w:rPr>
                <w:rFonts w:ascii="Times New Roman" w:hAnsi="Times New Roman" w:cs="Times New Roman"/>
                <w:b w:val="0"/>
                <w:sz w:val="24"/>
                <w:szCs w:val="24"/>
              </w:rPr>
              <w:t>10  дни</w:t>
            </w:r>
            <w:proofErr w:type="gramEnd"/>
          </w:p>
        </w:tc>
        <w:tc>
          <w:tcPr>
            <w:tcW w:w="2409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sz w:val="24"/>
                <w:szCs w:val="24"/>
              </w:rPr>
              <w:t>выставление работ победителей и призеров олимпиады</w:t>
            </w:r>
          </w:p>
        </w:tc>
        <w:tc>
          <w:tcPr>
            <w:tcW w:w="2404" w:type="dxa"/>
          </w:tcPr>
          <w:p w:rsidR="00897FED" w:rsidRPr="00897FED" w:rsidRDefault="00897FED" w:rsidP="00B5352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FED">
              <w:rPr>
                <w:rFonts w:ascii="Times New Roman" w:hAnsi="Times New Roman" w:cs="Times New Roman"/>
                <w:sz w:val="24"/>
                <w:szCs w:val="24"/>
              </w:rPr>
              <w:t>сканирование работ победителей и призеров, направление их муниципальному координатору</w:t>
            </w:r>
          </w:p>
        </w:tc>
      </w:tr>
    </w:tbl>
    <w:p w:rsidR="00897FED" w:rsidRDefault="00897FED" w:rsidP="009F3E4B">
      <w:pPr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  <w:u w:val="single"/>
        </w:rPr>
      </w:pPr>
    </w:p>
    <w:p w:rsidR="00897FED" w:rsidRDefault="00897FED" w:rsidP="009F3E4B">
      <w:pPr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  <w:u w:val="single"/>
        </w:rPr>
      </w:pPr>
    </w:p>
    <w:p w:rsidR="00897FED" w:rsidRDefault="00897FED" w:rsidP="009F3E4B">
      <w:pPr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  <w:u w:val="single"/>
        </w:rPr>
      </w:pPr>
    </w:p>
    <w:p w:rsidR="00897FED" w:rsidRDefault="00897FED" w:rsidP="009F3E4B">
      <w:pPr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  <w:u w:val="single"/>
        </w:rPr>
      </w:pPr>
    </w:p>
    <w:p w:rsidR="00897FED" w:rsidRPr="009F3E4B" w:rsidRDefault="00897FED" w:rsidP="009F3E4B">
      <w:pPr>
        <w:jc w:val="center"/>
        <w:rPr>
          <w:rFonts w:ascii="Times New Roman" w:hAnsi="Times New Roman" w:cs="Times New Roman"/>
          <w:b/>
          <w:i/>
          <w:color w:val="2F5496" w:themeColor="accent5" w:themeShade="BF"/>
          <w:sz w:val="28"/>
          <w:szCs w:val="28"/>
          <w:u w:val="single"/>
        </w:rPr>
      </w:pPr>
    </w:p>
    <w:p w:rsidR="009F3E4B" w:rsidRPr="009F3E4B" w:rsidRDefault="009F3E4B" w:rsidP="009F3E4B">
      <w:pPr>
        <w:rPr>
          <w:rFonts w:ascii="Times New Roman" w:hAnsi="Times New Roman" w:cs="Times New Roman"/>
          <w:sz w:val="24"/>
          <w:szCs w:val="24"/>
        </w:rPr>
      </w:pPr>
      <w:r w:rsidRPr="009F3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E4B" w:rsidRPr="009F3E4B" w:rsidRDefault="009F3E4B" w:rsidP="009F3E4B">
      <w:pPr>
        <w:rPr>
          <w:rFonts w:ascii="Times New Roman" w:hAnsi="Times New Roman" w:cs="Times New Roman"/>
          <w:b/>
          <w:sz w:val="24"/>
          <w:szCs w:val="24"/>
        </w:rPr>
      </w:pPr>
      <w:r w:rsidRPr="009F3E4B">
        <w:rPr>
          <w:rFonts w:ascii="Times New Roman" w:hAnsi="Times New Roman" w:cs="Times New Roman"/>
          <w:sz w:val="24"/>
          <w:szCs w:val="24"/>
        </w:rPr>
        <w:t>*</w:t>
      </w:r>
      <w:r w:rsidRPr="009F3E4B">
        <w:rPr>
          <w:rFonts w:ascii="Times New Roman" w:hAnsi="Times New Roman" w:cs="Times New Roman"/>
          <w:b/>
          <w:sz w:val="24"/>
          <w:szCs w:val="24"/>
        </w:rPr>
        <w:t>Если какой-либо этап (день) приходится на воскресенье, то в этот день никакие действия не совершаются!</w:t>
      </w:r>
    </w:p>
    <w:p w:rsidR="00B92AEE" w:rsidRPr="009F3E4B" w:rsidRDefault="00B92AEE">
      <w:pPr>
        <w:rPr>
          <w:rFonts w:ascii="Times New Roman" w:hAnsi="Times New Roman" w:cs="Times New Roman"/>
          <w:sz w:val="24"/>
          <w:szCs w:val="24"/>
        </w:rPr>
      </w:pPr>
    </w:p>
    <w:sectPr w:rsidR="00B92AEE" w:rsidRPr="009F3E4B" w:rsidSect="00561B1E">
      <w:pgSz w:w="12240" w:h="15840"/>
      <w:pgMar w:top="567" w:right="616" w:bottom="1134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239"/>
    <w:rsid w:val="002403DF"/>
    <w:rsid w:val="003F556E"/>
    <w:rsid w:val="00795239"/>
    <w:rsid w:val="007D43EB"/>
    <w:rsid w:val="00897FED"/>
    <w:rsid w:val="009F3E4B"/>
    <w:rsid w:val="00B9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ACC97-0179-4D18-B0F1-32FDEF99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5">
    <w:name w:val="Grid Table 5 Dark Accent 5"/>
    <w:basedOn w:val="a1"/>
    <w:uiPriority w:val="50"/>
    <w:rsid w:val="009F3E4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customStyle="1" w:styleId="DecimalAligned">
    <w:name w:val="Decimal Aligned"/>
    <w:basedOn w:val="a"/>
    <w:uiPriority w:val="40"/>
    <w:qFormat/>
    <w:rsid w:val="00897FED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ru-RU"/>
    </w:rPr>
  </w:style>
  <w:style w:type="paragraph" w:styleId="a4">
    <w:name w:val="footnote text"/>
    <w:basedOn w:val="a"/>
    <w:link w:val="a5"/>
    <w:uiPriority w:val="99"/>
    <w:unhideWhenUsed/>
    <w:rsid w:val="00897FED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897FED"/>
    <w:rPr>
      <w:rFonts w:eastAsiaTheme="minorEastAsia" w:cs="Times New Roman"/>
      <w:sz w:val="20"/>
      <w:szCs w:val="20"/>
      <w:lang w:eastAsia="ru-RU"/>
    </w:rPr>
  </w:style>
  <w:style w:type="character" w:styleId="a6">
    <w:name w:val="Subtle Emphasis"/>
    <w:basedOn w:val="a0"/>
    <w:uiPriority w:val="19"/>
    <w:qFormat/>
    <w:rsid w:val="00897FED"/>
    <w:rPr>
      <w:i/>
      <w:iCs/>
    </w:rPr>
  </w:style>
  <w:style w:type="table" w:styleId="2-5">
    <w:name w:val="Medium Shading 2 Accent 5"/>
    <w:basedOn w:val="a1"/>
    <w:uiPriority w:val="64"/>
    <w:rsid w:val="00897FED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1">
    <w:name w:val="Grid Table 5 Dark Accent 1"/>
    <w:basedOn w:val="a1"/>
    <w:uiPriority w:val="50"/>
    <w:rsid w:val="00897FE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6924E-1CC3-429C-808A-5DD35D3F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2114</Characters>
  <Application>Microsoft Office Word</Application>
  <DocSecurity>0</DocSecurity>
  <Lines>17</Lines>
  <Paragraphs>4</Paragraphs>
  <ScaleCrop>false</ScaleCrop>
  <Company>HP</Company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2020-10-02T09:29:00Z</dcterms:created>
  <dcterms:modified xsi:type="dcterms:W3CDTF">2020-10-14T11:23:00Z</dcterms:modified>
</cp:coreProperties>
</file>