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825" w:rsidRPr="00B62825" w:rsidRDefault="00B62825">
      <w:pPr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62825">
        <w:rPr>
          <w:rFonts w:ascii="Times New Roman" w:hAnsi="Times New Roman" w:cs="Times New Roman"/>
        </w:rPr>
        <w:t xml:space="preserve"> Приложение № 2</w:t>
      </w:r>
    </w:p>
    <w:p w:rsidR="009D4FF8" w:rsidRPr="00B62825" w:rsidRDefault="00B62825" w:rsidP="00B62825">
      <w:pPr>
        <w:jc w:val="center"/>
        <w:rPr>
          <w:rFonts w:ascii="Times New Roman" w:hAnsi="Times New Roman" w:cs="Times New Roman"/>
          <w:sz w:val="24"/>
          <w:szCs w:val="24"/>
        </w:rPr>
      </w:pPr>
      <w:r w:rsidRPr="00B62825">
        <w:rPr>
          <w:rFonts w:ascii="Times New Roman" w:hAnsi="Times New Roman" w:cs="Times New Roman"/>
          <w:sz w:val="24"/>
          <w:szCs w:val="24"/>
        </w:rPr>
        <w:t>Показатели монитор</w:t>
      </w:r>
      <w:r w:rsidR="00C05379">
        <w:rPr>
          <w:rFonts w:ascii="Times New Roman" w:hAnsi="Times New Roman" w:cs="Times New Roman"/>
          <w:sz w:val="24"/>
          <w:szCs w:val="24"/>
        </w:rPr>
        <w:t>инга системы образования за 2015</w:t>
      </w:r>
      <w:r w:rsidRPr="00B62825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10774" w:type="dxa"/>
        <w:tblInd w:w="-123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356"/>
        <w:gridCol w:w="1418"/>
      </w:tblGrid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40" w:lineRule="auto"/>
              <w:ind w:left="2688"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Раздел/подраздел</w:t>
            </w:r>
            <w:proofErr w:type="gramEnd"/>
            <w:r>
              <w:rPr>
                <w:rStyle w:val="FontStyle19"/>
              </w:rPr>
              <w:t>/показатель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B15FAF" w:rsidP="00EB66DB">
            <w:pPr>
              <w:pStyle w:val="Style8"/>
              <w:widowControl/>
              <w:ind w:right="202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 xml:space="preserve">Единица измерения 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40" w:lineRule="auto"/>
              <w:ind w:left="3034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I.       Общее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40" w:lineRule="auto"/>
              <w:ind w:left="1651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1.       Сведения о развитии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1.1. Уровень доступности дошкольного образования и численность населения, получающего дошкольное образование: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24"/>
              <w:rPr>
                <w:rStyle w:val="FontStyle18"/>
              </w:rPr>
            </w:pPr>
            <w:r>
              <w:rPr>
                <w:rStyle w:val="FontStyle18"/>
              </w:rPr>
              <w:t xml:space="preserve">1.1.1. </w:t>
            </w:r>
            <w:proofErr w:type="gramStart"/>
            <w:r>
              <w:rPr>
                <w:rStyle w:val="FontStyle18"/>
              </w:rPr>
              <w:t>Доступность дошкольного образования (отношение численности детей в возрасте от 3 до 7 лет, получивших дошкольное образование в текущем году, к сумме численности детей в возрасте от 3 до 7 лет, получающих дошкольное образование в текущем году и численности детей в возрасте от 3 до 7 лет, находящихся в очереди на получение в текущем году дошкольного образования).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1.1.2. Охват детей дошкольными образовательными организациями (отношение численности детей, посещающих дошкольные образовательные организации, к численности детей в возрасте от 2 месяцев до 7 лет включительно, скорректированной на численность детей соответствующих возрастов, обучающихся в общеобразовательных организациях).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C05379" w:rsidP="00EB66DB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81,3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1.1.3. Удельный вес численности воспитанников частных дошкольных образовательных организаций в общей численности воспитанников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C05379" w:rsidP="00EB66DB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1,4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1.2. Содержание образовательной деятельности и организация образовательного процесса по образовательным программам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  <w:jc w:val="center"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1.2.1. Удельный вес численности детей, обучающихся в группах кратковременного пребывания, в общей численности воспитанников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C05379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1,2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rPr>
                <w:rStyle w:val="FontStyle19"/>
              </w:rPr>
            </w:pPr>
            <w:r>
              <w:rPr>
                <w:rStyle w:val="FontStyle19"/>
              </w:rPr>
              <w:t>1.3. Кадровое обеспечение дошкольных образовательных организаций и оценка уровня заработной платы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  <w:jc w:val="center"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1.3.1. Численность воспитанников организаций дошкольного образования в расчете на 1 педагогического работника.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C05379" w:rsidP="00EB66DB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9,6</w:t>
            </w:r>
            <w:r w:rsidR="004D1CC2">
              <w:rPr>
                <w:rStyle w:val="FontStyle18"/>
              </w:rPr>
              <w:t>чел</w:t>
            </w:r>
          </w:p>
        </w:tc>
      </w:tr>
      <w:tr w:rsidR="00784A83" w:rsidTr="00784A83">
        <w:trPr>
          <w:trHeight w:val="1096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 xml:space="preserve">1.3.2. Отношение среднемесячной заработной платы педагогических работников дошкольных образовательных организаций к среднемесячной заработной плате </w:t>
            </w:r>
            <w:proofErr w:type="gramStart"/>
            <w:r>
              <w:rPr>
                <w:rStyle w:val="FontStyle18"/>
              </w:rPr>
              <w:t>в</w:t>
            </w:r>
            <w:proofErr w:type="gramEnd"/>
          </w:p>
          <w:p w:rsidR="00784A83" w:rsidRDefault="00784A83" w:rsidP="00EB66DB">
            <w:pPr>
              <w:pStyle w:val="Style6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сфере общего образования в субъекте Российской Федерации (по государственным и муниципальным образовательным организациям).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A83" w:rsidRDefault="00C05379" w:rsidP="00EB66DB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108,6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4"/>
              <w:widowControl/>
              <w:spacing w:line="278" w:lineRule="exact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1.4. Материально-техническое и информационное обеспечение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  <w:jc w:val="center"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78" w:lineRule="exact"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1.4.1. Площадь помещений, используемых непосредственно для нужд дошкольных образовательных организаций, в расчете на одного воспитанника.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Pr="004D1CC2" w:rsidRDefault="00C05379" w:rsidP="00EB66DB">
            <w:pPr>
              <w:pStyle w:val="Style6"/>
              <w:widowControl/>
              <w:spacing w:line="278" w:lineRule="exact"/>
              <w:ind w:left="5" w:hanging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9,</w:t>
            </w:r>
            <w:r w:rsidR="00964BB2">
              <w:rPr>
                <w:rStyle w:val="FontStyle18"/>
              </w:rPr>
              <w:t>7</w:t>
            </w:r>
            <w:r w:rsidR="004D1CC2">
              <w:rPr>
                <w:rStyle w:val="FontStyle18"/>
              </w:rPr>
              <w:t>м</w:t>
            </w:r>
            <w:proofErr w:type="gramStart"/>
            <w:r w:rsidR="004D1CC2">
              <w:rPr>
                <w:rStyle w:val="FontStyle18"/>
                <w:vertAlign w:val="superscript"/>
              </w:rPr>
              <w:t>2</w:t>
            </w:r>
            <w:proofErr w:type="gramEnd"/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ind w:firstLine="19"/>
              <w:rPr>
                <w:rStyle w:val="FontStyle18"/>
              </w:rPr>
            </w:pPr>
            <w:r>
              <w:rPr>
                <w:rStyle w:val="FontStyle18"/>
              </w:rPr>
              <w:t>1.4.2. Удельный вес числа организаций, имеющих водоснабжение, центральное отопление,   канализацию,   в   общем   числе   дошкольных образовательных организаций: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  <w:jc w:val="center"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40" w:lineRule="auto"/>
              <w:ind w:left="749"/>
              <w:rPr>
                <w:rStyle w:val="FontStyle18"/>
              </w:rPr>
            </w:pPr>
            <w:r>
              <w:rPr>
                <w:rStyle w:val="FontStyle18"/>
              </w:rPr>
              <w:t>водоснабжение;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40" w:lineRule="auto"/>
              <w:ind w:left="744"/>
              <w:rPr>
                <w:rStyle w:val="FontStyle18"/>
              </w:rPr>
            </w:pPr>
            <w:r>
              <w:rPr>
                <w:rStyle w:val="FontStyle18"/>
              </w:rPr>
              <w:t>центральное отопление;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40" w:lineRule="auto"/>
              <w:ind w:left="749"/>
              <w:rPr>
                <w:rStyle w:val="FontStyle18"/>
              </w:rPr>
            </w:pPr>
            <w:r>
              <w:rPr>
                <w:rStyle w:val="FontStyle18"/>
              </w:rPr>
              <w:t>канализацию.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78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1.4.3. Удельный вес числа организаций, имеющих физкультурные залы, в общем числе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25,1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78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1.4.4. Удельный вес числа организаций, имеющих закрытые плавательные бассейны, в общем числе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964BB2" w:rsidP="00EB66DB">
            <w:pPr>
              <w:pStyle w:val="Style6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3,0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78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1.4.5. Число персональных компьютеров, доступных для использования детьми, в расчете на 100 воспитанников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964BB2" w:rsidP="00EB66DB">
            <w:pPr>
              <w:pStyle w:val="Style6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0,46</w:t>
            </w:r>
            <w:proofErr w:type="gramStart"/>
            <w:r w:rsidR="004D1CC2">
              <w:rPr>
                <w:rStyle w:val="FontStyle18"/>
              </w:rPr>
              <w:t>шт</w:t>
            </w:r>
            <w:proofErr w:type="gramEnd"/>
            <w:r w:rsidR="004D1CC2">
              <w:rPr>
                <w:rStyle w:val="FontStyle18"/>
              </w:rPr>
              <w:t>/чел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4"/>
              <w:widowControl/>
              <w:spacing w:line="278" w:lineRule="exact"/>
              <w:rPr>
                <w:rStyle w:val="FontStyle19"/>
              </w:rPr>
            </w:pPr>
            <w:r>
              <w:rPr>
                <w:rStyle w:val="FontStyle19"/>
              </w:rPr>
              <w:t>1.5. Условия получения дошкольного образования лицами с ограниченными возможностями здоровья и инвалидами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  <w:jc w:val="center"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1.5.1. Удельный вес численности детей с ограниченными возможностями здоровья в общей численности воспитанников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964BB2" w:rsidP="00EB66DB">
            <w:pPr>
              <w:pStyle w:val="Style6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7,3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78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1.5.2.  Удельный  вес  численности  детей-инвалидов  в  общей численности воспитанников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1,2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4"/>
              <w:widowControl/>
              <w:spacing w:line="278" w:lineRule="exact"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1.6. Состояние здоровья лиц, обучающихся по программам дошкольного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  <w:jc w:val="center"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78" w:lineRule="exact"/>
              <w:rPr>
                <w:rStyle w:val="FontStyle18"/>
              </w:rPr>
            </w:pPr>
            <w:r>
              <w:rPr>
                <w:rStyle w:val="FontStyle18"/>
              </w:rPr>
              <w:t>1.6.1. Пропущено дней по болезни одним ребенком в дошкольной образовательной организации в год.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40" w:lineRule="auto"/>
              <w:jc w:val="center"/>
              <w:rPr>
                <w:rStyle w:val="FontStyle18"/>
              </w:rPr>
            </w:pPr>
            <w:r w:rsidRPr="0028290B">
              <w:rPr>
                <w:rStyle w:val="FontStyle18"/>
              </w:rPr>
              <w:t>13,2</w:t>
            </w:r>
            <w:r w:rsidR="004D1CC2">
              <w:rPr>
                <w:rStyle w:val="FontStyle18"/>
              </w:rPr>
              <w:t>д\</w:t>
            </w:r>
            <w:proofErr w:type="spellStart"/>
            <w:r w:rsidR="004D1CC2">
              <w:rPr>
                <w:rStyle w:val="FontStyle18"/>
              </w:rPr>
              <w:t>дн</w:t>
            </w:r>
            <w:proofErr w:type="spellEnd"/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4"/>
              <w:widowControl/>
              <w:spacing w:line="278" w:lineRule="exact"/>
              <w:ind w:firstLine="53"/>
              <w:rPr>
                <w:rStyle w:val="FontStyle19"/>
              </w:rPr>
            </w:pPr>
            <w:r>
              <w:rPr>
                <w:rStyle w:val="FontStyle18"/>
              </w:rPr>
              <w:t xml:space="preserve">1.7. </w:t>
            </w:r>
            <w:r>
              <w:rPr>
                <w:rStyle w:val="FontStyle19"/>
              </w:rPr>
              <w:t>Изменение сети дошкольных образовательных организаций (в том числе ликвидация      и      реорганизация      организаций, осуществляющих образовательную деятельность)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  <w:jc w:val="center"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6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1.7.1. Темп роста числа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C20E93" w:rsidP="00EB66DB">
            <w:pPr>
              <w:pStyle w:val="Style6"/>
              <w:widowControl/>
              <w:spacing w:line="240" w:lineRule="auto"/>
              <w:jc w:val="center"/>
              <w:rPr>
                <w:rStyle w:val="FontStyle18"/>
              </w:rPr>
            </w:pPr>
            <w:r w:rsidRPr="00C20E93">
              <w:rPr>
                <w:rStyle w:val="FontStyle18"/>
                <w:color w:val="FF0000"/>
              </w:rPr>
              <w:t>101,%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1.8. Финансово-экономическая деятельность дошкольных образовательных организаций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  <w:jc w:val="center"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24"/>
              <w:rPr>
                <w:rStyle w:val="FontStyle18"/>
              </w:rPr>
            </w:pPr>
            <w:r>
              <w:rPr>
                <w:rStyle w:val="FontStyle18"/>
              </w:rPr>
              <w:t>1.8.1. Общий объем финансовых средств, поступивших в дошкольные образовательные организации, в расчете на одного воспитанника.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964BB2" w:rsidP="00EB66DB">
            <w:pPr>
              <w:pStyle w:val="Style7"/>
              <w:widowControl/>
              <w:spacing w:line="274" w:lineRule="exact"/>
              <w:ind w:left="5" w:hanging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</w:t>
            </w:r>
            <w:r w:rsidR="00784A83">
              <w:rPr>
                <w:rStyle w:val="FontStyle18"/>
              </w:rPr>
              <w:t>6,0</w:t>
            </w:r>
            <w:r w:rsidR="004D1CC2">
              <w:rPr>
                <w:rStyle w:val="FontStyle18"/>
              </w:rPr>
              <w:t xml:space="preserve"> </w:t>
            </w:r>
            <w:proofErr w:type="spellStart"/>
            <w:r w:rsidR="004D1CC2">
              <w:rPr>
                <w:rStyle w:val="FontStyle18"/>
              </w:rPr>
              <w:t>тыс</w:t>
            </w:r>
            <w:proofErr w:type="gramStart"/>
            <w:r w:rsidR="004D1CC2">
              <w:rPr>
                <w:rStyle w:val="FontStyle18"/>
              </w:rPr>
              <w:t>.р</w:t>
            </w:r>
            <w:proofErr w:type="gramEnd"/>
            <w:r w:rsidR="004D1CC2">
              <w:rPr>
                <w:rStyle w:val="FontStyle18"/>
              </w:rPr>
              <w:t>уб</w:t>
            </w:r>
            <w:proofErr w:type="spellEnd"/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29"/>
              <w:rPr>
                <w:rStyle w:val="FontStyle18"/>
              </w:rPr>
            </w:pPr>
            <w:r>
              <w:rPr>
                <w:rStyle w:val="FontStyle18"/>
              </w:rPr>
              <w:t>1.8.2</w:t>
            </w:r>
            <w:r w:rsidRPr="00B15FAF">
              <w:rPr>
                <w:rStyle w:val="FontStyle18"/>
              </w:rPr>
              <w:t>. Удельный вес финансовых средств от приносящей доход деятельности в общем объеме финансовых средств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964BB2" w:rsidP="00EB66DB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15,2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firstLine="19"/>
              <w:rPr>
                <w:rStyle w:val="FontStyle19"/>
              </w:rPr>
            </w:pPr>
            <w:r>
              <w:rPr>
                <w:rStyle w:val="FontStyle19"/>
              </w:rPr>
              <w:t>1.9. Создание безопасных условий при организации образовательного процесса в дошкольных образовательных 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  <w:jc w:val="center"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29"/>
              <w:rPr>
                <w:rStyle w:val="FontStyle18"/>
              </w:rPr>
            </w:pPr>
            <w:r>
              <w:rPr>
                <w:rStyle w:val="FontStyle18"/>
              </w:rPr>
              <w:t>1.9.1. Удельный вес числа организаций, здания которых находятся в аварийном состоянии, в общем числе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24"/>
              <w:rPr>
                <w:rStyle w:val="FontStyle18"/>
              </w:rPr>
            </w:pPr>
            <w:r>
              <w:rPr>
                <w:rStyle w:val="FontStyle18"/>
              </w:rPr>
              <w:t>1.9.2. Удельный вес числа организаций, здания которых требуют капитального ремонта, в общем числе дошкольных 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 Сведения о развитии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2.1.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rPr>
                <w:rStyle w:val="FontStyle18"/>
              </w:rPr>
            </w:pPr>
            <w:r>
              <w:rPr>
                <w:rStyle w:val="FontStyle18"/>
              </w:rPr>
              <w:t>2.1.1. Охват детей начальным общим, основным общим и средним общим образованием (отношение численности учащихся, осваивающих образовательные программы начального общего, основного общего или среднего общего образования, к численности детей в возрасте 7-17 лет).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bookmarkStart w:id="0" w:name="_GoBack"/>
            <w:bookmarkEnd w:id="0"/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left="5" w:hanging="5"/>
              <w:rPr>
                <w:rStyle w:val="FontStyle18"/>
              </w:rPr>
            </w:pPr>
            <w:r>
              <w:rPr>
                <w:rStyle w:val="FontStyle18"/>
              </w:rPr>
              <w:t>2.1.2. Удельный вес численности учащихся общеобразовательных организаций, обучающихся в соответствии с федеральным государственным образовательным стандартом, в общей численности учащихся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964BB2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57,0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2.1.3. Оценка родителями учащихся общеобразовательных организаций возможности выбора общеобразовательной организации (оценка удельного веса численности родителей учащихся, отдавших своих детей в конкретную школу по причине отсутствия других вариантов для выбора, в общей численности родителей учащихся общеобразовательных организаций).*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left="10" w:hanging="10"/>
              <w:rPr>
                <w:rStyle w:val="FontStyle19"/>
              </w:rPr>
            </w:pPr>
            <w:r>
              <w:rPr>
                <w:rStyle w:val="FontStyle19"/>
              </w:rPr>
              <w:t>2.2.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left="19" w:hanging="19"/>
              <w:rPr>
                <w:rStyle w:val="FontStyle18"/>
              </w:rPr>
            </w:pPr>
            <w:r>
              <w:rPr>
                <w:rStyle w:val="FontStyle18"/>
              </w:rPr>
              <w:t>2.2.1. Удельный вес численности лиц, занимающихся во вторую или третью смены, в общей численности учащихся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964BB2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10,2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2.2.2.  Удельный  вес численности лиц, углубленно  изучающих отдельные</w:t>
            </w:r>
          </w:p>
          <w:p w:rsidR="00784A83" w:rsidRDefault="00784A83" w:rsidP="00EB66DB">
            <w:pPr>
              <w:pStyle w:val="Style7"/>
              <w:spacing w:line="240" w:lineRule="auto"/>
              <w:jc w:val="left"/>
              <w:rPr>
                <w:rStyle w:val="FontStyle18"/>
              </w:rPr>
            </w:pPr>
            <w:r w:rsidRPr="008928EF">
              <w:rPr>
                <w:rStyle w:val="FontStyle18"/>
              </w:rPr>
              <w:t>предметы, в общей численности учащихся общеобразовательных организаций</w:t>
            </w:r>
            <w:r>
              <w:rPr>
                <w:rStyle w:val="FontStyle18"/>
              </w:rPr>
              <w:t>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A83" w:rsidRDefault="00964BB2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19,5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2.3.   Кадровое   обеспечение   общеобразовательных   организаций, иных организаций,  осуществляющих  образовательную  деятельность  в части реализации основных общеобразовательных программ, а также оценка уровня заработной платы педагогических работников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83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</w:t>
            </w:r>
            <w:r w:rsidRPr="008928EF">
              <w:rPr>
                <w:rStyle w:val="FontStyle18"/>
              </w:rPr>
              <w:t>.3.1. Численность учащихся в общеобразовательных организациях в расчете на 1 педагогического работника.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18,1</w:t>
            </w:r>
            <w:r w:rsidR="004D1CC2">
              <w:rPr>
                <w:rStyle w:val="FontStyle18"/>
              </w:rPr>
              <w:t>чел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2.3.2. Удельный вес численности учителей в возрасте до 35 лет в общей численности учителей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15,3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2.3.3. Отношение среднемесячной заработной платы педагогических работников </w:t>
            </w:r>
            <w:r>
              <w:rPr>
                <w:rStyle w:val="FontStyle18"/>
              </w:rPr>
              <w:lastRenderedPageBreak/>
              <w:t>государственных   и   муниципальных   общеобразовательных   организаций к среднемесячной заработной плате в субъекте Российской Федерации: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педагогических работников - всего;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98,5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из них учителей.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99,7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2.4.      Материально-техническое      и      информационное обеспечение общеобразовательных    организаций,    а    также    иных организаций, осуществляющих   образовательную   деятельность   в   части реализации основных общеобразовательных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2.4.1. Общая площадь всех помещений общеобразовательных организаций в расчете на одного учащегося.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Pr="004D1CC2" w:rsidRDefault="00A16A00" w:rsidP="00B15FAF">
            <w:pPr>
              <w:pStyle w:val="Style7"/>
              <w:widowControl/>
              <w:spacing w:line="274" w:lineRule="exact"/>
              <w:ind w:right="158" w:firstLine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7,8</w:t>
            </w:r>
            <w:r w:rsidR="004D1CC2">
              <w:rPr>
                <w:rStyle w:val="FontStyle18"/>
              </w:rPr>
              <w:t>м</w:t>
            </w:r>
            <w:proofErr w:type="gramStart"/>
            <w:r w:rsidR="004D1CC2">
              <w:rPr>
                <w:rStyle w:val="FontStyle18"/>
                <w:vertAlign w:val="superscript"/>
              </w:rPr>
              <w:t>2</w:t>
            </w:r>
            <w:proofErr w:type="gramEnd"/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2.4.2. Удельный вес числа организаций, имеющих водопровод, центральное отопление, канализацию, в общем числе общеобразовательных организаций: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4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водопровод;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39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центральное отопление;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39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канализацию.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2.4.3. Число персональных компьютеров, используемых в учебных целях, в расчете на 100 учащихся общеобразовательных организаций: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всего;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11,04</w:t>
            </w:r>
            <w:r w:rsidR="004D1CC2">
              <w:rPr>
                <w:rStyle w:val="FontStyle18"/>
              </w:rPr>
              <w:t xml:space="preserve"> </w:t>
            </w:r>
            <w:proofErr w:type="spellStart"/>
            <w:proofErr w:type="gramStart"/>
            <w:r w:rsidR="004D1CC2">
              <w:rPr>
                <w:rStyle w:val="FontStyle18"/>
              </w:rPr>
              <w:t>шт</w:t>
            </w:r>
            <w:proofErr w:type="spellEnd"/>
            <w:proofErr w:type="gramEnd"/>
            <w:r w:rsidR="004D1CC2">
              <w:rPr>
                <w:rStyle w:val="FontStyle18"/>
              </w:rPr>
              <w:t>/чел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696"/>
              <w:jc w:val="left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имеющих</w:t>
            </w:r>
            <w:proofErr w:type="gramEnd"/>
            <w:r>
              <w:rPr>
                <w:rStyle w:val="FontStyle18"/>
              </w:rPr>
              <w:t xml:space="preserve"> доступ к Интернету.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Pr="00AE1BCB" w:rsidRDefault="00A16A00" w:rsidP="00B15FAF">
            <w:pPr>
              <w:pStyle w:val="1"/>
              <w:jc w:val="center"/>
              <w:rPr>
                <w:rStyle w:val="FontStyle18"/>
                <w:b w:val="0"/>
              </w:rPr>
            </w:pPr>
            <w:r>
              <w:rPr>
                <w:rStyle w:val="FontStyle18"/>
                <w:b w:val="0"/>
              </w:rPr>
              <w:t>9,7</w:t>
            </w:r>
            <w:r w:rsidR="000F1879">
              <w:rPr>
                <w:rStyle w:val="FontStyle18"/>
                <w:b w:val="0"/>
              </w:rPr>
              <w:t xml:space="preserve"> </w:t>
            </w:r>
            <w:proofErr w:type="spellStart"/>
            <w:proofErr w:type="gramStart"/>
            <w:r w:rsidR="004D1CC2">
              <w:rPr>
                <w:rStyle w:val="FontStyle18"/>
                <w:b w:val="0"/>
              </w:rPr>
              <w:t>шт</w:t>
            </w:r>
            <w:proofErr w:type="spellEnd"/>
            <w:proofErr w:type="gramEnd"/>
            <w:r w:rsidR="004D1CC2">
              <w:rPr>
                <w:rStyle w:val="FontStyle18"/>
                <w:b w:val="0"/>
              </w:rPr>
              <w:t>/чел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right="1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2.4.4. Удельный вес числа общеобразовательных организаций, имеющих скорость подключения  к  сети  Интернет  от   1   Мбит/</w:t>
            </w:r>
            <w:proofErr w:type="gramStart"/>
            <w:r>
              <w:rPr>
                <w:rStyle w:val="FontStyle18"/>
              </w:rPr>
              <w:t>с</w:t>
            </w:r>
            <w:proofErr w:type="gramEnd"/>
            <w:r>
              <w:rPr>
                <w:rStyle w:val="FontStyle18"/>
              </w:rPr>
              <w:t xml:space="preserve">  и  выше,  </w:t>
            </w:r>
            <w:proofErr w:type="gramStart"/>
            <w:r>
              <w:rPr>
                <w:rStyle w:val="FontStyle18"/>
              </w:rPr>
              <w:t>в</w:t>
            </w:r>
            <w:proofErr w:type="gramEnd"/>
            <w:r>
              <w:rPr>
                <w:rStyle w:val="FontStyle18"/>
              </w:rPr>
              <w:t xml:space="preserve">  общем числе общеобразовательных организаций, подключенных к сети Интернет.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2.5. Условия получения начального общего, основного общего и среднего общего образования лицами с ограниченными возможностями здоровья и инвалидами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Pr="00071E72" w:rsidRDefault="00784A83" w:rsidP="00EB66DB">
            <w:pPr>
              <w:pStyle w:val="Style7"/>
              <w:widowControl/>
              <w:spacing w:line="274" w:lineRule="exact"/>
              <w:ind w:firstLine="10"/>
              <w:rPr>
                <w:rStyle w:val="FontStyle18"/>
              </w:rPr>
            </w:pPr>
            <w:r w:rsidRPr="00071E72">
              <w:rPr>
                <w:rStyle w:val="FontStyle18"/>
              </w:rPr>
              <w:t>2.5.1. Удельный вес численности детей с ограниченными возможностями 'здоровья, обучающихся в классах, не являющихся специальными (коррекционными), общеобразовательных организаций, в общей численности детей с ограниченными возможностями здоровья, обучающихся в общеобразовательных организациях.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Pr="00071E72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9,0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2.5.2. Удельный вес численности детей-инвалидов, обучающихся в классах, не являющихся специальными (коррекционными), общеобразовательных организаций, в общей численности детей-инвалидов, обучающихся в общеобразовательных организациях.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4D1CC2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2.6.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2.6.1. Отношение среднего балла единого государственного экзамена (далее - ЕГЭ) (в расчете на 1 предмет) в 10% общеобразовательных организаций с лучшими результатами ЕГЭ к среднему баллу ЕГЭ (в расчете на 1 предмет) в 10% общеобразовательных организаций с худшими результатами ЕГЭ.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1,5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rPr>
                <w:rStyle w:val="FontStyle18"/>
              </w:rPr>
            </w:pPr>
            <w:r>
              <w:rPr>
                <w:rStyle w:val="FontStyle18"/>
              </w:rPr>
              <w:t>2.6.2. Среднее значение количества баллов по ЕГЭ, полученных выпускниками, освоившими образовательные программы среднего общего образования: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 математике;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49,9</w:t>
            </w:r>
            <w:r w:rsidR="000F1879">
              <w:rPr>
                <w:rStyle w:val="FontStyle18"/>
              </w:rPr>
              <w:t>б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69,8</w:t>
            </w:r>
            <w:r w:rsidR="000F1879">
              <w:rPr>
                <w:rStyle w:val="FontStyle18"/>
              </w:rPr>
              <w:t>б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rPr>
                <w:rStyle w:val="FontStyle18"/>
              </w:rPr>
            </w:pPr>
            <w:r>
              <w:rPr>
                <w:rStyle w:val="FontStyle18"/>
              </w:rPr>
              <w:t>2.6.3. Среднее значение количества баллов по государственной итоговой аттестации (далее - ГИА), полученных выпускниками, освоившими образовательные программы основного общего образования: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69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 математике;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3,8</w:t>
            </w:r>
            <w:r w:rsidR="000F1879">
              <w:rPr>
                <w:rStyle w:val="FontStyle18"/>
              </w:rPr>
              <w:t>б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69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4,4</w:t>
            </w:r>
            <w:r w:rsidR="000F1879">
              <w:rPr>
                <w:rStyle w:val="FontStyle18"/>
              </w:rPr>
              <w:t>б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2.6.4. Удельный вес численности выпускников, освоивших образовательные программы среднего общего образования, получивших количество баллов по ЕГЭ ниже минимального, в общей численности выпускников, освоивших образовательные программы среднего общего образования, сдававших ЕГЭ: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69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по математике;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0,25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69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rPr>
          <w:trHeight w:val="1060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rPr>
                <w:rStyle w:val="FontStyle18"/>
              </w:rPr>
            </w:pPr>
            <w:r>
              <w:rPr>
                <w:rStyle w:val="FontStyle18"/>
              </w:rPr>
              <w:t>2,6.5. Удельный вес численности выпускников, освоивших образовательные</w:t>
            </w:r>
          </w:p>
          <w:p w:rsidR="00784A83" w:rsidRDefault="00784A83" w:rsidP="00EB66DB">
            <w:pPr>
              <w:pStyle w:val="Style7"/>
              <w:spacing w:line="269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программы основного общего образования, получивших количество баллов по ГИА ниже минимального, в общей численности выпускников, освоивших образовательные программы основного общего образования, сдававших ГИА: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1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 математике;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1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по русскому языку.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 xml:space="preserve">2.7. Состояние здоровья лиц, обучающихся по основным общеобразовательным программам, </w:t>
            </w:r>
            <w:proofErr w:type="spellStart"/>
            <w:r>
              <w:rPr>
                <w:rStyle w:val="FontStyle19"/>
              </w:rPr>
              <w:t>здоровьесберегающие</w:t>
            </w:r>
            <w:proofErr w:type="spellEnd"/>
            <w:r>
              <w:rPr>
                <w:rStyle w:val="FontStyle19"/>
              </w:rPr>
      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2.7.1. Удельный вес лиц, обеспеченных горячим питанием, в общей численности обучающихся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87,0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2.7.2. Удельный вес числа организаций, имеющих логопедический пункт или логопедический кабинет,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2.7.3. Удельный вес числа организаций, имеющих физкультурные залы,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98,2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rPr>
                <w:rStyle w:val="FontStyle18"/>
              </w:rPr>
            </w:pPr>
            <w:r>
              <w:rPr>
                <w:rStyle w:val="FontStyle18"/>
              </w:rPr>
              <w:t>2.7.4. Удельный вес числа организаций, имеющих плавательные бассейны,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2.8.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right="2366"/>
              <w:rPr>
                <w:rStyle w:val="FontStyle18"/>
              </w:rPr>
            </w:pPr>
            <w:r>
              <w:rPr>
                <w:rStyle w:val="FontStyle18"/>
              </w:rPr>
              <w:t>2.8.1. Темп роста числа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ind w:left="5" w:hanging="5"/>
              <w:rPr>
                <w:rStyle w:val="FontStyle19"/>
              </w:rPr>
            </w:pPr>
            <w:r>
              <w:rPr>
                <w:rStyle w:val="FontStyle19"/>
              </w:rPr>
              <w:t>2.9.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>2.9.1. Общий объем финансовых средств, поступивших в общеобразовательные организации, в расчете на одного учащегося.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Pr="00312C5A" w:rsidRDefault="00A16A00" w:rsidP="00B15FAF">
            <w:pPr>
              <w:pStyle w:val="Style7"/>
              <w:widowControl/>
              <w:spacing w:line="278" w:lineRule="exact"/>
              <w:ind w:left="10" w:hanging="1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35,264</w:t>
            </w:r>
            <w:r w:rsidR="000F1879">
              <w:rPr>
                <w:rStyle w:val="FontStyle18"/>
              </w:rPr>
              <w:t>тыс</w:t>
            </w:r>
            <w:proofErr w:type="gramStart"/>
            <w:r w:rsidR="000F1879">
              <w:rPr>
                <w:rStyle w:val="FontStyle18"/>
              </w:rPr>
              <w:t>.р</w:t>
            </w:r>
            <w:proofErr w:type="gramEnd"/>
            <w:r w:rsidR="000F1879">
              <w:rPr>
                <w:rStyle w:val="FontStyle18"/>
              </w:rPr>
              <w:t>уб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left="10" w:hanging="10"/>
              <w:rPr>
                <w:rStyle w:val="FontStyle18"/>
              </w:rPr>
            </w:pPr>
            <w:r>
              <w:rPr>
                <w:rStyle w:val="FontStyle18"/>
              </w:rPr>
              <w:t xml:space="preserve">2.9.2. </w:t>
            </w:r>
            <w:r w:rsidRPr="004D1CC2">
              <w:rPr>
                <w:rStyle w:val="FontStyle18"/>
              </w:rPr>
              <w:t>Удельный вес финансовых средств от приносящей доход деятельности в общем объеме финансовых средств общеобразовательных организаций</w:t>
            </w:r>
            <w:proofErr w:type="gramStart"/>
            <w:r w:rsidRPr="004D1CC2">
              <w:rPr>
                <w:rStyle w:val="FontStyle18"/>
              </w:rPr>
              <w:t>..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16A00" w:rsidP="004D1CC2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7,8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ind w:left="14" w:hanging="14"/>
              <w:rPr>
                <w:rStyle w:val="FontStyle19"/>
              </w:rPr>
            </w:pPr>
            <w:r>
              <w:rPr>
                <w:rStyle w:val="FontStyle19"/>
              </w:rPr>
              <w:t>2.10. Создание безопасных условий при организации образовательного процесса в общеобразовательных организациях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left="14" w:hanging="14"/>
              <w:rPr>
                <w:rStyle w:val="FontStyle18"/>
              </w:rPr>
            </w:pPr>
            <w:r>
              <w:rPr>
                <w:rStyle w:val="FontStyle18"/>
              </w:rPr>
              <w:t>2.10.1. Удельный вес числа организаций, имеющих пожарные краны и рукава,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 xml:space="preserve">2.10.2. Удельный вес числа организаций, имеющих дымовые </w:t>
            </w:r>
            <w:proofErr w:type="spellStart"/>
            <w:r>
              <w:rPr>
                <w:rStyle w:val="FontStyle18"/>
              </w:rPr>
              <w:t>извещатели</w:t>
            </w:r>
            <w:proofErr w:type="spellEnd"/>
            <w:r>
              <w:rPr>
                <w:rStyle w:val="FontStyle18"/>
              </w:rPr>
              <w:t>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2.10.3. Удельный вес числа организаций, имеющих «тревожную кнопку»,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rPr>
          <w:trHeight w:val="634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2.</w:t>
            </w:r>
            <w:r w:rsidRPr="00312C5A">
              <w:rPr>
                <w:rStyle w:val="FontStyle18"/>
              </w:rPr>
              <w:t>10.4. Удельный вес числа организаций, имеющих охрану,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2.10</w:t>
            </w:r>
            <w:r w:rsidRPr="008C3DF9">
              <w:rPr>
                <w:rStyle w:val="FontStyle18"/>
              </w:rPr>
              <w:t>.5. Удельный вес числа организаций, имеющих систему видеонаблюдения,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2.10.6. Удельный вес числа организаций, здания которых находятся в аварийном состоянии,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2.10.7. Удельный вес числа организаций, здания которых требуют капитального ремонта, в общем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40" w:lineRule="auto"/>
              <w:ind w:left="2462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III. Дополнительное образование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. 5. Сведения о развитии дополнительного образования детей и взрослых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5.1.    Численность    населения,    обучающегося    по дополнительным общеобразовательным программам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5.1.1. Охват детей в возрасте 5-18 лет дополнительными общеобразовательными программами   (удельный   вес   численности   детей,   получающих услуги дополнительного образования, в общей численности детей в возрасте 5-18 лет).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A37BF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120,1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5.2.     Содержание     образовательной     деятельности     и организация образовательного   процесса   по   дополнительным общеобразовательным программам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5.2.1. Структура численности обучающихся в организациях дополнительного образования по видам образовательной деятельности (удельный вес численности детей,    обучающихся    в    организациях,    реализующих дополнительные общеобразовательные программы различных видов, в общей численности детей, обучающихся       в       организациях,       реализующих дополнительные общеобразовательные программы).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A37BF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84,0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5.3. Кадровое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5.3.1. Отношение среднемесячной заработной платы педагогических работников государственных и муниципальных образовательных организаций дополнительного образования к среднемесячной заработной плате в субъекте Российской Федерации.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A37BF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103,6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ind w:firstLine="10"/>
              <w:rPr>
                <w:rStyle w:val="FontStyle19"/>
              </w:rPr>
            </w:pPr>
            <w:r>
              <w:rPr>
                <w:rStyle w:val="FontStyle19"/>
              </w:rPr>
              <w:t>5.4.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5.4.1. Общая площадь всех помещений организаций дополнительного образования в расчете на одного обучающегося.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Pr="000F1879" w:rsidRDefault="00AA37BF" w:rsidP="00B15FAF">
            <w:pPr>
              <w:pStyle w:val="Style7"/>
              <w:widowControl/>
              <w:spacing w:line="274" w:lineRule="exact"/>
              <w:ind w:right="154" w:firstLine="5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0,6</w:t>
            </w:r>
            <w:r w:rsidR="000F1879">
              <w:rPr>
                <w:rStyle w:val="FontStyle18"/>
              </w:rPr>
              <w:t>м</w:t>
            </w:r>
            <w:proofErr w:type="gramStart"/>
            <w:r w:rsidR="000F1879">
              <w:rPr>
                <w:rStyle w:val="FontStyle18"/>
                <w:vertAlign w:val="superscript"/>
              </w:rPr>
              <w:t>2</w:t>
            </w:r>
            <w:proofErr w:type="gramEnd"/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5.4.2. Удельный вес числа организаций, имеющих водопровод, центральное отопление, канализацию, в общем числе образовательных организаций дополнительного образования: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4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водопровод: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4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центральное отопление;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4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канализацию.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5.4.3. Число персональных компьютеров, используемых в учебных целях, в расчете на 100 обучающихся организаций дополнительного образования: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0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всего;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A37BF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0,87</w:t>
            </w:r>
            <w:proofErr w:type="gramStart"/>
            <w:r w:rsidR="000F1879">
              <w:rPr>
                <w:rStyle w:val="FontStyle18"/>
              </w:rPr>
              <w:t>шт</w:t>
            </w:r>
            <w:proofErr w:type="gramEnd"/>
            <w:r w:rsidR="000F1879">
              <w:rPr>
                <w:rStyle w:val="FontStyle18"/>
              </w:rPr>
              <w:t>/чел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06"/>
              <w:jc w:val="left"/>
              <w:rPr>
                <w:rStyle w:val="FontStyle18"/>
              </w:rPr>
            </w:pPr>
            <w:proofErr w:type="gramStart"/>
            <w:r>
              <w:rPr>
                <w:rStyle w:val="FontStyle18"/>
              </w:rPr>
              <w:t>имеющих</w:t>
            </w:r>
            <w:proofErr w:type="gramEnd"/>
            <w:r>
              <w:rPr>
                <w:rStyle w:val="FontStyle18"/>
              </w:rPr>
              <w:t xml:space="preserve"> доступ к Интернету.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AA37BF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0,33</w:t>
            </w:r>
            <w:r w:rsidR="000F1879">
              <w:rPr>
                <w:rStyle w:val="FontStyle18"/>
              </w:rPr>
              <w:t xml:space="preserve"> </w:t>
            </w:r>
            <w:proofErr w:type="spellStart"/>
            <w:proofErr w:type="gramStart"/>
            <w:r w:rsidR="000F1879">
              <w:rPr>
                <w:rStyle w:val="FontStyle18"/>
              </w:rPr>
              <w:t>шт</w:t>
            </w:r>
            <w:proofErr w:type="spellEnd"/>
            <w:proofErr w:type="gramEnd"/>
            <w:r w:rsidR="000F1879">
              <w:rPr>
                <w:rStyle w:val="FontStyle18"/>
              </w:rPr>
              <w:t>/чел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5.5.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5.5.1. Темп роста числа образовательных организаций дополнительного образования.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rPr>
                <w:rStyle w:val="FontStyle19"/>
              </w:rPr>
            </w:pPr>
            <w:r>
              <w:rPr>
                <w:rStyle w:val="FontStyle19"/>
              </w:rPr>
              <w:t>5.6.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rPr>
                <w:rStyle w:val="FontStyle18"/>
              </w:rPr>
            </w:pPr>
            <w:r>
              <w:rPr>
                <w:rStyle w:val="FontStyle18"/>
              </w:rPr>
              <w:t>5.6.1. Общий объем финансовых средств, поступивших в образовательные организации дополнительного образования, в расчете на одного обучающегося.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C20E93" w:rsidP="00B15FAF">
            <w:pPr>
              <w:pStyle w:val="Style7"/>
              <w:widowControl/>
              <w:spacing w:line="274" w:lineRule="exact"/>
              <w:ind w:left="10" w:hanging="10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6,634</w:t>
            </w:r>
            <w:r w:rsidR="000F1879" w:rsidRPr="00C20E93">
              <w:rPr>
                <w:rStyle w:val="FontStyle18"/>
                <w:color w:val="FF0000"/>
              </w:rPr>
              <w:t xml:space="preserve"> </w:t>
            </w:r>
            <w:proofErr w:type="spellStart"/>
            <w:r w:rsidR="000F1879" w:rsidRPr="00C20E93">
              <w:rPr>
                <w:rStyle w:val="FontStyle18"/>
                <w:color w:val="FF0000"/>
              </w:rPr>
              <w:t>тыс</w:t>
            </w:r>
            <w:proofErr w:type="gramStart"/>
            <w:r w:rsidR="000F1879">
              <w:rPr>
                <w:rStyle w:val="FontStyle18"/>
              </w:rPr>
              <w:t>.р</w:t>
            </w:r>
            <w:proofErr w:type="gramEnd"/>
            <w:r w:rsidR="000F1879">
              <w:rPr>
                <w:rStyle w:val="FontStyle18"/>
              </w:rPr>
              <w:t>уб</w:t>
            </w:r>
            <w:proofErr w:type="spellEnd"/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Pr="00221A2B" w:rsidRDefault="00784A83" w:rsidP="00EB66DB">
            <w:pPr>
              <w:pStyle w:val="Style7"/>
              <w:widowControl/>
              <w:spacing w:line="274" w:lineRule="exact"/>
              <w:rPr>
                <w:rStyle w:val="FontStyle18"/>
                <w:color w:val="C0504D" w:themeColor="accent2"/>
              </w:rPr>
            </w:pPr>
            <w:r w:rsidRPr="00221A2B">
              <w:rPr>
                <w:rStyle w:val="FontStyle18"/>
                <w:color w:val="C0504D" w:themeColor="accent2"/>
              </w:rPr>
              <w:t>5.6.2</w:t>
            </w:r>
            <w:r w:rsidRPr="00B15FAF">
              <w:rPr>
                <w:rStyle w:val="FontStyle18"/>
              </w:rPr>
              <w:t>. Удельный вес финансовых средств от приносящей доход деятельности в общем объеме финансовых средств образовательных организаций дополнительного образования.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Pr="00221A2B" w:rsidRDefault="00AA37BF" w:rsidP="00B15FAF">
            <w:pPr>
              <w:pStyle w:val="Style7"/>
              <w:widowControl/>
              <w:spacing w:line="240" w:lineRule="auto"/>
              <w:jc w:val="center"/>
              <w:rPr>
                <w:rStyle w:val="FontStyle18"/>
                <w:color w:val="C0504D" w:themeColor="accent2"/>
              </w:rPr>
            </w:pPr>
            <w:r>
              <w:rPr>
                <w:rStyle w:val="FontStyle18"/>
              </w:rPr>
              <w:t>6,3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40" w:lineRule="auto"/>
              <w:rPr>
                <w:rStyle w:val="FontStyle19"/>
              </w:rPr>
            </w:pPr>
            <w:r>
              <w:rPr>
                <w:rStyle w:val="FontStyle19"/>
              </w:rPr>
              <w:t xml:space="preserve">5.7.     Структура     организаций,     осуществляющих </w:t>
            </w:r>
            <w:proofErr w:type="gramStart"/>
            <w:r>
              <w:rPr>
                <w:rStyle w:val="FontStyle19"/>
              </w:rPr>
              <w:t>образовательную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83" w:lineRule="exact"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деятельность, реализующих дополнительные общеобразовательные программы (в том числе характеристика их филиалов)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>5.7.1. Удельный вес числа организаций, имеющих филиалы,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  <w:p w:rsidR="00784A83" w:rsidRDefault="00784A83" w:rsidP="00435702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firstLine="5"/>
              <w:rPr>
                <w:rStyle w:val="FontStyle19"/>
              </w:rPr>
            </w:pPr>
            <w:r>
              <w:rPr>
                <w:rStyle w:val="FontStyle19"/>
              </w:rPr>
              <w:t>5.8.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t xml:space="preserve">5.8.1. Удельный вес числа организаций, имеющих пожарные краны и рукава, в общем числе </w:t>
            </w:r>
            <w:r>
              <w:rPr>
                <w:rStyle w:val="FontStyle18"/>
              </w:rPr>
              <w:lastRenderedPageBreak/>
              <w:t>образовательных организаций дополнительного образования.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435702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14"/>
              <w:rPr>
                <w:rStyle w:val="FontStyle18"/>
              </w:rPr>
            </w:pPr>
            <w:r>
              <w:rPr>
                <w:rStyle w:val="FontStyle18"/>
              </w:rPr>
              <w:lastRenderedPageBreak/>
              <w:t xml:space="preserve">5.8.2. Удельный вес числа организаций, имеющих дымовые </w:t>
            </w:r>
            <w:proofErr w:type="spellStart"/>
            <w:r>
              <w:rPr>
                <w:rStyle w:val="FontStyle18"/>
              </w:rPr>
              <w:t>извещатели</w:t>
            </w:r>
            <w:proofErr w:type="spellEnd"/>
            <w:r>
              <w:rPr>
                <w:rStyle w:val="FontStyle18"/>
              </w:rPr>
              <w:t>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435702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firstLine="10"/>
              <w:rPr>
                <w:rStyle w:val="FontStyle18"/>
              </w:rPr>
            </w:pPr>
            <w:r>
              <w:rPr>
                <w:rStyle w:val="FontStyle18"/>
              </w:rPr>
              <w:t>5.8.3. Удельный вес числа организаций, здания которых находятся в аварийном состоянии,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435702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5.8.4. Удельный вес числа организаций, здания которых требуют капитального ремонта, в общем числе образовательных организаций дополнительного образования.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435702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rPr>
                <w:rStyle w:val="FontStyle19"/>
              </w:rPr>
            </w:pPr>
            <w:r>
              <w:rPr>
                <w:rStyle w:val="FontStyle19"/>
              </w:rPr>
              <w:t xml:space="preserve">5.9. Учебные и </w:t>
            </w:r>
            <w:proofErr w:type="spellStart"/>
            <w:r>
              <w:rPr>
                <w:rStyle w:val="FontStyle19"/>
              </w:rPr>
              <w:t>внеучебные</w:t>
            </w:r>
            <w:proofErr w:type="spellEnd"/>
            <w:r>
              <w:rPr>
                <w:rStyle w:val="FontStyle19"/>
              </w:rPr>
              <w:t xml:space="preserve"> достижения лиц, обучающихся по программам дополнительного образования детей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firstLine="5"/>
              <w:rPr>
                <w:rStyle w:val="FontStyle18"/>
              </w:rPr>
            </w:pPr>
            <w:r>
              <w:rPr>
                <w:rStyle w:val="FontStyle18"/>
              </w:rPr>
              <w:t>5.9.1. Результаты занятий детей в организациях дополнительного образования (оценка удельного веса родителей детей, обучающихся в образовательных организациях дополнительного образования, отметивших различные результаты обучения их детей, в общей численности родителей детей, обучающихся в образовательных организациях дополнительного образования):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left="71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приобретение   актуальных   знаний,   умений,   практических навыков </w:t>
            </w:r>
            <w:proofErr w:type="gramStart"/>
            <w:r>
              <w:rPr>
                <w:rStyle w:val="FontStyle18"/>
              </w:rPr>
              <w:t>обучающимися</w:t>
            </w:r>
            <w:proofErr w:type="gramEnd"/>
            <w:r>
              <w:rPr>
                <w:rStyle w:val="FontStyle18"/>
              </w:rPr>
              <w:t>;*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0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выявление и развитие таланта и способностей обучающихся;*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left="701" w:firstLine="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профессиональная ориентация, освоение значимых для профессиональной деятельности навыков </w:t>
            </w:r>
            <w:proofErr w:type="gramStart"/>
            <w:r>
              <w:rPr>
                <w:rStyle w:val="FontStyle18"/>
              </w:rPr>
              <w:t>обучающимися</w:t>
            </w:r>
            <w:proofErr w:type="gramEnd"/>
            <w:r>
              <w:rPr>
                <w:rStyle w:val="FontStyle18"/>
              </w:rPr>
              <w:t>;*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0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улучшение знаний в рамках школьной программы </w:t>
            </w:r>
            <w:proofErr w:type="gramStart"/>
            <w:r>
              <w:rPr>
                <w:rStyle w:val="FontStyle18"/>
              </w:rPr>
              <w:t>обучающимися</w:t>
            </w:r>
            <w:proofErr w:type="gramEnd"/>
            <w:r>
              <w:rPr>
                <w:rStyle w:val="FontStyle18"/>
              </w:rPr>
              <w:t>.*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left="413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10. Развитие системы оценки качества образования и информационной прозрачности системы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10.1. Оценка деятельности системы образования гражданами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10.1.1. Индекс удовлетворенности населения качеством образования, которое предоставляют образовательные организации.*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10.1.2.  Индекс  удовлетворенности  работодателей  качеством  подготовки в образовательных организациях профессионального образования.*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10.2. Результаты участия обучающихся лиц в российских и международных тестированиях   знаний,   конкурсах   и   олимпиадах,   а   также   в иных аналогичных мероприятиях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10.2.1.   </w:t>
            </w:r>
            <w:proofErr w:type="gramStart"/>
            <w:r>
              <w:rPr>
                <w:rStyle w:val="FontStyle18"/>
              </w:rPr>
              <w:t>Удельный   вес   численности   лиц,   достигших   базового уровня образовательных достижений в международных сопоставительных исследованиях качества образования (изучение качества чтения и понимания текста (Р1КЬ8), исследование   качества   математического   и   естественнонаучного общего образования (Т1М88), оценка образовательных достижений учащихся (Р18А), в общей численности российских учащихся общеобразовательных организаций:</w:t>
            </w:r>
            <w:proofErr w:type="gramEnd"/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0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международное исследование Р1КЬ8.*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70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международное исследование Т1М88: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143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математика (4 класс);*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1435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математика (8 класс);*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144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естествознание (4 класс);*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143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естествознание (8 класс).*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69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международное исследование Р18А: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1430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читательская грамотность;*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40" w:lineRule="auto"/>
              <w:ind w:left="2693"/>
              <w:jc w:val="left"/>
              <w:rPr>
                <w:rStyle w:val="FontStyle19"/>
              </w:rPr>
            </w:pPr>
            <w:proofErr w:type="gramStart"/>
            <w:r>
              <w:rPr>
                <w:rStyle w:val="FontStyle19"/>
              </w:rPr>
              <w:t>Раздел/подраздел</w:t>
            </w:r>
            <w:proofErr w:type="gramEnd"/>
            <w:r>
              <w:rPr>
                <w:rStyle w:val="FontStyle19"/>
              </w:rPr>
              <w:t>/показатель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ind w:left="5" w:hanging="5"/>
              <w:jc w:val="left"/>
              <w:rPr>
                <w:rStyle w:val="FontStyle19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1459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математическая грамотность;*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1464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естественнонаучная грамотность.*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78" w:lineRule="exact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10.3. Развитие механизмов государственно-частного управления в системе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10.3.1. Удельный вес численности студентов образовательных организаций высшего  образования,  использующих образовательный  кредит для оплаты обучения, в общей </w:t>
            </w:r>
            <w:proofErr w:type="gramStart"/>
            <w:r>
              <w:rPr>
                <w:rStyle w:val="FontStyle18"/>
              </w:rPr>
              <w:t>численности</w:t>
            </w:r>
            <w:proofErr w:type="gramEnd"/>
            <w:r>
              <w:rPr>
                <w:rStyle w:val="FontStyle18"/>
              </w:rPr>
              <w:t xml:space="preserve"> обучающихся на платной основе.**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10.3.2. Удельный вес числа общеобразовательных организаций, в которых созданы коллегиальные  органы  управления,  в   общем  числе общеобразовательных организаций.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435702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  <w:r>
              <w:rPr>
                <w:rStyle w:val="FontStyle18"/>
              </w:rPr>
              <w:t>100</w:t>
            </w:r>
            <w:r w:rsidR="000F1879">
              <w:rPr>
                <w:rStyle w:val="FontStyle18"/>
              </w:rPr>
              <w:t>%</w:t>
            </w: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10.4. Развитие региональных систем оценки качества образования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10.4.1. Удельный вес образовательных организаций, охваченных инструментами независимой          </w:t>
            </w:r>
            <w:r>
              <w:rPr>
                <w:rStyle w:val="FontStyle18"/>
              </w:rPr>
              <w:lastRenderedPageBreak/>
              <w:t>системы          оценки          качества образования, в общем числе образовательных организаций.*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D11BD7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lastRenderedPageBreak/>
              <w:t>11. Сведения о создании условий социализации и самореализации молодежи (в том числе лиц, обучающихся по уровням и видам образования)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8"/>
              <w:widowControl/>
              <w:spacing w:line="240" w:lineRule="auto"/>
              <w:jc w:val="left"/>
              <w:rPr>
                <w:rStyle w:val="FontStyle19"/>
              </w:rPr>
            </w:pPr>
            <w:r>
              <w:rPr>
                <w:rStyle w:val="FontStyle19"/>
              </w:rPr>
              <w:t>11.1. Социально-демографические характеристики и социальная интеграция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11.1.1. Удельный вес населения в возрасте </w:t>
            </w:r>
            <w:r>
              <w:rPr>
                <w:rStyle w:val="FontStyle18"/>
                <w:spacing w:val="40"/>
              </w:rPr>
              <w:t>5-18</w:t>
            </w:r>
            <w:r>
              <w:rPr>
                <w:rStyle w:val="FontStyle18"/>
              </w:rPr>
              <w:t xml:space="preserve"> лет, охваченного образованием, в общей численности населения в возрасте </w:t>
            </w:r>
            <w:r>
              <w:rPr>
                <w:rStyle w:val="FontStyle18"/>
                <w:spacing w:val="40"/>
              </w:rPr>
              <w:t>5-18</w:t>
            </w:r>
            <w:r>
              <w:rPr>
                <w:rStyle w:val="FontStyle18"/>
              </w:rPr>
              <w:t xml:space="preserve"> лет.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435702">
            <w:pPr>
              <w:pStyle w:val="Style7"/>
              <w:widowControl/>
              <w:spacing w:line="240" w:lineRule="auto"/>
              <w:jc w:val="center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11.1.2. Структура подготовки кадров по профессиональным образовательным программам     (удельный     вес     численности     выпускников, освоивших профессиональные образовательные программы соответствующего уровня в общей численности выпускников):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9"/>
              <w:widowControl/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left="70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образовательные программы среднего профессионального образования </w:t>
            </w:r>
            <w:proofErr w:type="gramStart"/>
            <w:r>
              <w:rPr>
                <w:rStyle w:val="FontStyle18"/>
              </w:rPr>
              <w:t>-п</w:t>
            </w:r>
            <w:proofErr w:type="gramEnd"/>
            <w:r>
              <w:rPr>
                <w:rStyle w:val="FontStyle18"/>
              </w:rPr>
              <w:t>рограммы подготовки квалифицированных рабочих, служащих;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4" w:lineRule="exact"/>
              <w:ind w:left="70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образовательные программы среднего профессионального образования </w:t>
            </w:r>
            <w:proofErr w:type="gramStart"/>
            <w:r>
              <w:rPr>
                <w:rStyle w:val="FontStyle18"/>
              </w:rPr>
              <w:t>-п</w:t>
            </w:r>
            <w:proofErr w:type="gramEnd"/>
            <w:r>
              <w:rPr>
                <w:rStyle w:val="FontStyle18"/>
              </w:rPr>
              <w:t>рограммы подготовки специалистов среднего звена;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left="70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образовательные   программы   высшего   образования   - программы </w:t>
            </w:r>
            <w:proofErr w:type="spellStart"/>
            <w:r>
              <w:rPr>
                <w:rStyle w:val="FontStyle18"/>
              </w:rPr>
              <w:t>бакалавриата</w:t>
            </w:r>
            <w:proofErr w:type="spellEnd"/>
            <w:r>
              <w:rPr>
                <w:rStyle w:val="FontStyle18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69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 xml:space="preserve">программы высшего образования - программы подготовки </w:t>
            </w:r>
            <w:proofErr w:type="spellStart"/>
            <w:r>
              <w:rPr>
                <w:rStyle w:val="FontStyle18"/>
              </w:rPr>
              <w:t>специалитета</w:t>
            </w:r>
            <w:proofErr w:type="spellEnd"/>
            <w:r>
              <w:rPr>
                <w:rStyle w:val="FontStyle18"/>
              </w:rPr>
              <w:t>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78" w:lineRule="exact"/>
              <w:ind w:left="691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образовательные   программы   высшего   образования   - программы магистратуры;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  <w:tr w:rsidR="00784A83" w:rsidTr="00784A83"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ind w:left="696"/>
              <w:jc w:val="left"/>
              <w:rPr>
                <w:rStyle w:val="FontStyle18"/>
              </w:rPr>
            </w:pPr>
            <w:r>
              <w:rPr>
                <w:rStyle w:val="FontStyle18"/>
              </w:rPr>
              <w:t>образовательные   программы   высшего   образования   - программы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A83" w:rsidRDefault="00784A83" w:rsidP="00EB66DB">
            <w:pPr>
              <w:pStyle w:val="Style7"/>
              <w:widowControl/>
              <w:spacing w:line="240" w:lineRule="auto"/>
              <w:jc w:val="left"/>
              <w:rPr>
                <w:rStyle w:val="FontStyle18"/>
              </w:rPr>
            </w:pPr>
          </w:p>
        </w:tc>
      </w:tr>
    </w:tbl>
    <w:p w:rsidR="00784A83" w:rsidRDefault="00784A83"/>
    <w:sectPr w:rsidR="00784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F55" w:rsidRDefault="00F03F55" w:rsidP="00784A83">
      <w:pPr>
        <w:spacing w:after="0" w:line="240" w:lineRule="auto"/>
      </w:pPr>
      <w:r>
        <w:separator/>
      </w:r>
    </w:p>
  </w:endnote>
  <w:endnote w:type="continuationSeparator" w:id="0">
    <w:p w:rsidR="00F03F55" w:rsidRDefault="00F03F55" w:rsidP="00784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F55" w:rsidRDefault="00F03F55" w:rsidP="00784A83">
      <w:pPr>
        <w:spacing w:after="0" w:line="240" w:lineRule="auto"/>
      </w:pPr>
      <w:r>
        <w:separator/>
      </w:r>
    </w:p>
  </w:footnote>
  <w:footnote w:type="continuationSeparator" w:id="0">
    <w:p w:rsidR="00F03F55" w:rsidRDefault="00F03F55" w:rsidP="00784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A83"/>
    <w:rsid w:val="000C56BC"/>
    <w:rsid w:val="000F1879"/>
    <w:rsid w:val="00157D04"/>
    <w:rsid w:val="00435702"/>
    <w:rsid w:val="004D1CC2"/>
    <w:rsid w:val="005B5BBA"/>
    <w:rsid w:val="005C700B"/>
    <w:rsid w:val="00610252"/>
    <w:rsid w:val="006B1ECD"/>
    <w:rsid w:val="00716B04"/>
    <w:rsid w:val="0078391B"/>
    <w:rsid w:val="00784A83"/>
    <w:rsid w:val="00964BB2"/>
    <w:rsid w:val="009D4FF8"/>
    <w:rsid w:val="00A16A00"/>
    <w:rsid w:val="00AA37BF"/>
    <w:rsid w:val="00B15FAF"/>
    <w:rsid w:val="00B4654C"/>
    <w:rsid w:val="00B62825"/>
    <w:rsid w:val="00C05379"/>
    <w:rsid w:val="00C20E93"/>
    <w:rsid w:val="00D11BD7"/>
    <w:rsid w:val="00D636CD"/>
    <w:rsid w:val="00F0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A83"/>
  </w:style>
  <w:style w:type="paragraph" w:styleId="a5">
    <w:name w:val="footer"/>
    <w:basedOn w:val="a"/>
    <w:link w:val="a6"/>
    <w:uiPriority w:val="99"/>
    <w:unhideWhenUsed/>
    <w:rsid w:val="0078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A83"/>
  </w:style>
  <w:style w:type="character" w:customStyle="1" w:styleId="10">
    <w:name w:val="Заголовок 1 Знак"/>
    <w:basedOn w:val="a0"/>
    <w:link w:val="1"/>
    <w:uiPriority w:val="9"/>
    <w:rsid w:val="00784A8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784A8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4A8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4A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A8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84A8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784A83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84A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4A83"/>
  </w:style>
  <w:style w:type="paragraph" w:styleId="a5">
    <w:name w:val="footer"/>
    <w:basedOn w:val="a"/>
    <w:link w:val="a6"/>
    <w:uiPriority w:val="99"/>
    <w:unhideWhenUsed/>
    <w:rsid w:val="00784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4A83"/>
  </w:style>
  <w:style w:type="character" w:customStyle="1" w:styleId="10">
    <w:name w:val="Заголовок 1 Знак"/>
    <w:basedOn w:val="a0"/>
    <w:link w:val="1"/>
    <w:uiPriority w:val="9"/>
    <w:rsid w:val="00784A83"/>
    <w:rPr>
      <w:rFonts w:asciiTheme="majorHAnsi" w:eastAsiaTheme="majorEastAsia" w:hAnsiTheme="majorHAnsi" w:cs="Times New Roman"/>
      <w:b/>
      <w:bCs/>
      <w:kern w:val="32"/>
      <w:sz w:val="32"/>
      <w:szCs w:val="32"/>
      <w:lang w:eastAsia="ru-RU"/>
    </w:rPr>
  </w:style>
  <w:style w:type="paragraph" w:customStyle="1" w:styleId="Style4">
    <w:name w:val="Style4"/>
    <w:basedOn w:val="a"/>
    <w:uiPriority w:val="99"/>
    <w:rsid w:val="00784A8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784A8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784A83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784A8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784A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784A83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a0"/>
    <w:uiPriority w:val="99"/>
    <w:rsid w:val="00784A83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1BDED-214B-4985-9786-3D84B8AC4A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2875</TotalTime>
  <Pages>7</Pages>
  <Words>3122</Words>
  <Characters>17801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om</cp:lastModifiedBy>
  <cp:revision>10</cp:revision>
  <cp:lastPrinted>2015-10-13T08:26:00Z</cp:lastPrinted>
  <dcterms:created xsi:type="dcterms:W3CDTF">2016-10-13T13:45:00Z</dcterms:created>
  <dcterms:modified xsi:type="dcterms:W3CDTF">2016-10-18T01:35:00Z</dcterms:modified>
</cp:coreProperties>
</file>